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8D5" w:rsidRPr="00BF45F2" w:rsidRDefault="00CF0BFB" w:rsidP="00557F66">
      <w:pPr>
        <w:tabs>
          <w:tab w:val="left" w:pos="5103"/>
        </w:tabs>
        <w:spacing w:after="0"/>
        <w:ind w:left="708"/>
        <w:jc w:val="both"/>
        <w:rPr>
          <w:rFonts w:ascii="Times New Roman" w:eastAsia="Times New Roman" w:hAnsi="Times New Roman" w:cs="Times New Roman"/>
          <w:sz w:val="24"/>
          <w:szCs w:val="20"/>
          <w:lang w:eastAsia="pt-BR"/>
        </w:rPr>
      </w:pPr>
      <w:r w:rsidRPr="00BF45F2">
        <w:rPr>
          <w:rFonts w:ascii="Times New Roman" w:eastAsia="Times New Roman" w:hAnsi="Times New Roman" w:cs="Times New Roman"/>
          <w:sz w:val="24"/>
          <w:szCs w:val="20"/>
          <w:lang w:eastAsia="pt-BR"/>
        </w:rPr>
        <w:t xml:space="preserve">Ofício: Nº </w:t>
      </w:r>
      <w:r w:rsidR="00BE3F22" w:rsidRPr="00BF45F2">
        <w:rPr>
          <w:rFonts w:ascii="Times New Roman" w:eastAsia="Times New Roman" w:hAnsi="Times New Roman" w:cs="Times New Roman"/>
          <w:sz w:val="24"/>
          <w:szCs w:val="20"/>
          <w:lang w:eastAsia="pt-BR"/>
        </w:rPr>
        <w:t>0</w:t>
      </w:r>
      <w:r w:rsidR="00EF513C" w:rsidRPr="00BF45F2">
        <w:rPr>
          <w:rFonts w:ascii="Times New Roman" w:eastAsia="Times New Roman" w:hAnsi="Times New Roman" w:cs="Times New Roman"/>
          <w:sz w:val="24"/>
          <w:szCs w:val="20"/>
          <w:lang w:eastAsia="pt-BR"/>
        </w:rPr>
        <w:t>04</w:t>
      </w:r>
      <w:r w:rsidR="00BE3F22" w:rsidRPr="00BF45F2">
        <w:rPr>
          <w:rFonts w:ascii="Times New Roman" w:eastAsia="Times New Roman" w:hAnsi="Times New Roman" w:cs="Times New Roman"/>
          <w:sz w:val="24"/>
          <w:szCs w:val="20"/>
          <w:lang w:eastAsia="pt-BR"/>
        </w:rPr>
        <w:t xml:space="preserve"> </w:t>
      </w:r>
      <w:r w:rsidRPr="00BF45F2">
        <w:rPr>
          <w:rFonts w:ascii="Times New Roman" w:eastAsia="Times New Roman" w:hAnsi="Times New Roman" w:cs="Times New Roman"/>
          <w:sz w:val="24"/>
          <w:szCs w:val="20"/>
          <w:lang w:eastAsia="pt-BR"/>
        </w:rPr>
        <w:t>GAB/PG</w:t>
      </w:r>
      <w:r w:rsidR="00155650" w:rsidRPr="00BF45F2">
        <w:rPr>
          <w:rFonts w:ascii="Times New Roman" w:eastAsia="Times New Roman" w:hAnsi="Times New Roman" w:cs="Times New Roman"/>
          <w:sz w:val="24"/>
          <w:szCs w:val="20"/>
          <w:lang w:eastAsia="pt-BR"/>
        </w:rPr>
        <w:t xml:space="preserve"> </w:t>
      </w:r>
      <w:r w:rsidR="00897042" w:rsidRPr="00BF45F2">
        <w:rPr>
          <w:rFonts w:ascii="Times New Roman" w:eastAsia="Times New Roman" w:hAnsi="Times New Roman" w:cs="Times New Roman"/>
          <w:sz w:val="24"/>
          <w:szCs w:val="20"/>
          <w:lang w:eastAsia="pt-BR"/>
        </w:rPr>
        <w:t>201</w:t>
      </w:r>
      <w:r w:rsidR="003D4F79" w:rsidRPr="00BF45F2">
        <w:rPr>
          <w:rFonts w:ascii="Times New Roman" w:eastAsia="Times New Roman" w:hAnsi="Times New Roman" w:cs="Times New Roman"/>
          <w:sz w:val="24"/>
          <w:szCs w:val="20"/>
          <w:lang w:eastAsia="pt-BR"/>
        </w:rPr>
        <w:t>7</w:t>
      </w:r>
    </w:p>
    <w:p w:rsidR="00DB58D5" w:rsidRPr="00DB58D5" w:rsidRDefault="00DB58D5" w:rsidP="00557F66">
      <w:pPr>
        <w:spacing w:after="0"/>
        <w:ind w:left="708"/>
        <w:rPr>
          <w:rFonts w:ascii="Times New Roman" w:eastAsia="Times New Roman" w:hAnsi="Times New Roman" w:cs="Times New Roman"/>
          <w:b/>
          <w:sz w:val="24"/>
          <w:szCs w:val="20"/>
          <w:lang w:eastAsia="pt-BR"/>
        </w:rPr>
      </w:pPr>
      <w:r w:rsidRPr="00BF45F2">
        <w:rPr>
          <w:rFonts w:ascii="Times New Roman" w:eastAsia="Times New Roman" w:hAnsi="Times New Roman" w:cs="Times New Roman"/>
          <w:sz w:val="24"/>
          <w:szCs w:val="20"/>
          <w:lang w:eastAsia="pt-BR"/>
        </w:rPr>
        <w:t>Assunto:</w:t>
      </w:r>
      <w:r w:rsidRPr="00DB58D5">
        <w:rPr>
          <w:rFonts w:ascii="Times New Roman" w:eastAsia="Times New Roman" w:hAnsi="Times New Roman" w:cs="Times New Roman"/>
          <w:b/>
          <w:sz w:val="24"/>
          <w:szCs w:val="20"/>
          <w:lang w:eastAsia="pt-BR"/>
        </w:rPr>
        <w:t xml:space="preserve"> </w:t>
      </w:r>
      <w:r w:rsidR="00BF45F2">
        <w:rPr>
          <w:rFonts w:ascii="Times New Roman" w:eastAsia="Times New Roman" w:hAnsi="Times New Roman" w:cs="Times New Roman"/>
          <w:b/>
          <w:sz w:val="24"/>
          <w:szCs w:val="20"/>
          <w:lang w:eastAsia="pt-BR"/>
        </w:rPr>
        <w:t>E</w:t>
      </w:r>
      <w:r w:rsidRPr="00DB58D5">
        <w:rPr>
          <w:rFonts w:ascii="Times New Roman" w:eastAsia="Times New Roman" w:hAnsi="Times New Roman" w:cs="Times New Roman"/>
          <w:b/>
          <w:sz w:val="24"/>
          <w:szCs w:val="20"/>
          <w:lang w:eastAsia="pt-BR"/>
        </w:rPr>
        <w:t xml:space="preserve">ncaminha </w:t>
      </w:r>
      <w:r w:rsidR="006D7B82">
        <w:rPr>
          <w:rFonts w:ascii="Times New Roman" w:eastAsia="Times New Roman" w:hAnsi="Times New Roman" w:cs="Times New Roman"/>
          <w:b/>
          <w:sz w:val="24"/>
          <w:szCs w:val="20"/>
          <w:lang w:eastAsia="pt-BR"/>
        </w:rPr>
        <w:t>P</w:t>
      </w:r>
      <w:r w:rsidRPr="00DB58D5">
        <w:rPr>
          <w:rFonts w:ascii="Times New Roman" w:eastAsia="Times New Roman" w:hAnsi="Times New Roman" w:cs="Times New Roman"/>
          <w:b/>
          <w:sz w:val="24"/>
          <w:szCs w:val="20"/>
          <w:lang w:eastAsia="pt-BR"/>
        </w:rPr>
        <w:t>ro</w:t>
      </w:r>
      <w:r w:rsidR="006D7B82">
        <w:rPr>
          <w:rFonts w:ascii="Times New Roman" w:eastAsia="Times New Roman" w:hAnsi="Times New Roman" w:cs="Times New Roman"/>
          <w:b/>
          <w:sz w:val="24"/>
          <w:szCs w:val="20"/>
          <w:lang w:eastAsia="pt-BR"/>
        </w:rPr>
        <w:t>posta de Emenda à Lei Orgânica do Município de Araxá.</w:t>
      </w:r>
    </w:p>
    <w:p w:rsidR="00DB58D5" w:rsidRPr="00DB58D5" w:rsidRDefault="00DB58D5" w:rsidP="00557F66">
      <w:pPr>
        <w:spacing w:after="0"/>
        <w:ind w:left="708"/>
        <w:jc w:val="both"/>
        <w:rPr>
          <w:rFonts w:ascii="Times New Roman" w:eastAsia="Times New Roman" w:hAnsi="Times New Roman" w:cs="Times New Roman"/>
          <w:sz w:val="24"/>
          <w:szCs w:val="20"/>
          <w:lang w:eastAsia="pt-BR"/>
        </w:rPr>
      </w:pPr>
      <w:bookmarkStart w:id="0" w:name="_GoBack"/>
      <w:bookmarkEnd w:id="0"/>
      <w:r w:rsidRPr="006D7B82">
        <w:rPr>
          <w:rFonts w:ascii="Times New Roman" w:eastAsia="Times New Roman" w:hAnsi="Times New Roman" w:cs="Times New Roman"/>
          <w:sz w:val="24"/>
          <w:szCs w:val="20"/>
          <w:lang w:eastAsia="pt-BR"/>
        </w:rPr>
        <w:t xml:space="preserve">Araxá, </w:t>
      </w:r>
      <w:r w:rsidR="006D7B82" w:rsidRPr="006D7B82">
        <w:rPr>
          <w:rFonts w:ascii="Times New Roman" w:eastAsia="Times New Roman" w:hAnsi="Times New Roman" w:cs="Times New Roman"/>
          <w:sz w:val="24"/>
          <w:szCs w:val="20"/>
          <w:lang w:eastAsia="pt-BR"/>
        </w:rPr>
        <w:t>18</w:t>
      </w:r>
      <w:r w:rsidR="00CF0BFB" w:rsidRPr="006D7B82">
        <w:rPr>
          <w:rFonts w:ascii="Times New Roman" w:eastAsia="Times New Roman" w:hAnsi="Times New Roman" w:cs="Times New Roman"/>
          <w:sz w:val="24"/>
          <w:szCs w:val="20"/>
          <w:lang w:eastAsia="pt-BR"/>
        </w:rPr>
        <w:t xml:space="preserve"> de </w:t>
      </w:r>
      <w:r w:rsidR="00BF0F5A" w:rsidRPr="006D7B82">
        <w:rPr>
          <w:rFonts w:ascii="Times New Roman" w:eastAsia="Times New Roman" w:hAnsi="Times New Roman" w:cs="Times New Roman"/>
          <w:sz w:val="24"/>
          <w:szCs w:val="20"/>
          <w:lang w:eastAsia="pt-BR"/>
        </w:rPr>
        <w:t>janeiro</w:t>
      </w:r>
      <w:r w:rsidRPr="006D7B82">
        <w:rPr>
          <w:rFonts w:ascii="Times New Roman" w:eastAsia="Times New Roman" w:hAnsi="Times New Roman" w:cs="Times New Roman"/>
          <w:sz w:val="24"/>
          <w:szCs w:val="20"/>
          <w:lang w:eastAsia="pt-BR"/>
        </w:rPr>
        <w:t xml:space="preserve"> de 201</w:t>
      </w:r>
      <w:r w:rsidR="00BF0F5A" w:rsidRPr="006D7B82">
        <w:rPr>
          <w:rFonts w:ascii="Times New Roman" w:eastAsia="Times New Roman" w:hAnsi="Times New Roman" w:cs="Times New Roman"/>
          <w:sz w:val="24"/>
          <w:szCs w:val="20"/>
          <w:lang w:eastAsia="pt-BR"/>
        </w:rPr>
        <w:t>7</w:t>
      </w:r>
      <w:r w:rsidRPr="006D7B82">
        <w:rPr>
          <w:rFonts w:ascii="Times New Roman" w:eastAsia="Times New Roman" w:hAnsi="Times New Roman" w:cs="Times New Roman"/>
          <w:sz w:val="24"/>
          <w:szCs w:val="20"/>
          <w:lang w:eastAsia="pt-BR"/>
        </w:rPr>
        <w:t>.</w:t>
      </w:r>
    </w:p>
    <w:p w:rsidR="00DB58D5" w:rsidRPr="00DB58D5" w:rsidRDefault="00DB58D5" w:rsidP="00557F66">
      <w:pPr>
        <w:spacing w:after="0"/>
        <w:ind w:left="708"/>
        <w:jc w:val="both"/>
        <w:rPr>
          <w:rFonts w:ascii="Times New Roman" w:eastAsia="Times New Roman" w:hAnsi="Times New Roman" w:cs="Times New Roman"/>
          <w:sz w:val="24"/>
          <w:szCs w:val="20"/>
          <w:lang w:eastAsia="pt-BR"/>
        </w:rPr>
      </w:pPr>
    </w:p>
    <w:p w:rsidR="00DB58D5" w:rsidRPr="00DB58D5" w:rsidRDefault="00DB58D5" w:rsidP="00557F66">
      <w:pPr>
        <w:spacing w:after="0"/>
        <w:ind w:left="708"/>
        <w:jc w:val="both"/>
        <w:rPr>
          <w:rFonts w:ascii="Times New Roman" w:eastAsia="Times New Roman" w:hAnsi="Times New Roman" w:cs="Times New Roman"/>
          <w:sz w:val="24"/>
          <w:szCs w:val="20"/>
          <w:lang w:eastAsia="pt-BR"/>
        </w:rPr>
      </w:pPr>
    </w:p>
    <w:p w:rsidR="00DB58D5" w:rsidRPr="00DB58D5" w:rsidRDefault="00BF45F2" w:rsidP="00557F66">
      <w:pPr>
        <w:keepNext/>
        <w:spacing w:after="0"/>
        <w:ind w:left="708" w:firstLine="700"/>
        <w:jc w:val="both"/>
        <w:outlineLvl w:val="3"/>
        <w:rPr>
          <w:rFonts w:ascii="Times New Roman" w:eastAsia="Times New Roman" w:hAnsi="Times New Roman" w:cs="Times New Roman"/>
          <w:sz w:val="24"/>
          <w:szCs w:val="20"/>
          <w:lang w:eastAsia="pt-BR"/>
        </w:rPr>
      </w:pPr>
      <w:r>
        <w:rPr>
          <w:rFonts w:ascii="Times New Roman" w:eastAsia="Times New Roman" w:hAnsi="Times New Roman" w:cs="Times New Roman"/>
          <w:sz w:val="24"/>
          <w:szCs w:val="20"/>
          <w:lang w:eastAsia="pt-BR"/>
        </w:rPr>
        <w:t xml:space="preserve"> </w:t>
      </w:r>
      <w:r>
        <w:rPr>
          <w:rFonts w:ascii="Times New Roman" w:eastAsia="Times New Roman" w:hAnsi="Times New Roman" w:cs="Times New Roman"/>
          <w:sz w:val="24"/>
          <w:szCs w:val="20"/>
          <w:lang w:eastAsia="pt-BR"/>
        </w:rPr>
        <w:tab/>
      </w:r>
      <w:r w:rsidR="00834720" w:rsidRPr="00834720">
        <w:rPr>
          <w:rFonts w:ascii="Times New Roman" w:eastAsia="Times New Roman" w:hAnsi="Times New Roman" w:cs="Times New Roman"/>
          <w:sz w:val="24"/>
          <w:szCs w:val="20"/>
          <w:lang w:eastAsia="pt-BR"/>
        </w:rPr>
        <w:t>Ex</w:t>
      </w:r>
      <w:r w:rsidR="00DB58D5" w:rsidRPr="00DB58D5">
        <w:rPr>
          <w:rFonts w:ascii="Times New Roman" w:eastAsia="Times New Roman" w:hAnsi="Times New Roman" w:cs="Times New Roman"/>
          <w:sz w:val="24"/>
          <w:szCs w:val="20"/>
          <w:lang w:eastAsia="pt-BR"/>
        </w:rPr>
        <w:t>mo. Senhor Presidente</w:t>
      </w:r>
      <w:r w:rsidR="006D7B82">
        <w:rPr>
          <w:rFonts w:ascii="Times New Roman" w:eastAsia="Times New Roman" w:hAnsi="Times New Roman" w:cs="Times New Roman"/>
          <w:sz w:val="24"/>
          <w:szCs w:val="20"/>
          <w:lang w:eastAsia="pt-BR"/>
        </w:rPr>
        <w:t>.</w:t>
      </w:r>
    </w:p>
    <w:p w:rsidR="00DB58D5" w:rsidRPr="00DB58D5" w:rsidRDefault="00DB58D5" w:rsidP="00557F66">
      <w:pPr>
        <w:spacing w:after="0"/>
        <w:ind w:left="708" w:firstLine="700"/>
        <w:jc w:val="right"/>
        <w:rPr>
          <w:rFonts w:ascii="Times New Roman" w:eastAsia="Times New Roman" w:hAnsi="Times New Roman" w:cs="Times New Roman"/>
          <w:sz w:val="24"/>
          <w:szCs w:val="20"/>
          <w:lang w:eastAsia="pt-BR"/>
        </w:rPr>
      </w:pPr>
    </w:p>
    <w:p w:rsidR="00A36150" w:rsidRDefault="00BF45F2" w:rsidP="00557F66">
      <w:pPr>
        <w:spacing w:after="0"/>
        <w:ind w:firstLine="700"/>
        <w:jc w:val="both"/>
        <w:rPr>
          <w:rFonts w:ascii="Times New Roman" w:eastAsia="Times New Roman" w:hAnsi="Times New Roman" w:cs="Times New Roman"/>
          <w:sz w:val="24"/>
          <w:szCs w:val="20"/>
          <w:lang w:eastAsia="pt-BR"/>
        </w:rPr>
      </w:pPr>
      <w:r>
        <w:rPr>
          <w:rFonts w:ascii="Times New Roman" w:eastAsia="Times New Roman" w:hAnsi="Times New Roman" w:cs="Times New Roman"/>
          <w:sz w:val="24"/>
          <w:szCs w:val="20"/>
          <w:lang w:eastAsia="pt-BR"/>
        </w:rPr>
        <w:t xml:space="preserve"> </w:t>
      </w:r>
      <w:r>
        <w:rPr>
          <w:rFonts w:ascii="Times New Roman" w:eastAsia="Times New Roman" w:hAnsi="Times New Roman" w:cs="Times New Roman"/>
          <w:sz w:val="24"/>
          <w:szCs w:val="20"/>
          <w:lang w:eastAsia="pt-BR"/>
        </w:rPr>
        <w:tab/>
      </w:r>
      <w:r w:rsidR="00DB58D5" w:rsidRPr="00DB58D5">
        <w:rPr>
          <w:rFonts w:ascii="Times New Roman" w:eastAsia="Times New Roman" w:hAnsi="Times New Roman" w:cs="Times New Roman"/>
          <w:sz w:val="24"/>
          <w:szCs w:val="20"/>
          <w:lang w:eastAsia="pt-BR"/>
        </w:rPr>
        <w:tab/>
        <w:t>Encaminh</w:t>
      </w:r>
      <w:r w:rsidR="00172824">
        <w:rPr>
          <w:rFonts w:ascii="Times New Roman" w:eastAsia="Times New Roman" w:hAnsi="Times New Roman" w:cs="Times New Roman"/>
          <w:sz w:val="24"/>
          <w:szCs w:val="20"/>
          <w:lang w:eastAsia="pt-BR"/>
        </w:rPr>
        <w:t>amo</w:t>
      </w:r>
      <w:r w:rsidR="00DB58D5" w:rsidRPr="00DB58D5">
        <w:rPr>
          <w:rFonts w:ascii="Times New Roman" w:eastAsia="Times New Roman" w:hAnsi="Times New Roman" w:cs="Times New Roman"/>
          <w:sz w:val="24"/>
          <w:szCs w:val="20"/>
          <w:lang w:eastAsia="pt-BR"/>
        </w:rPr>
        <w:t>-lhe, em anexo, Pro</w:t>
      </w:r>
      <w:r w:rsidR="009573F0">
        <w:rPr>
          <w:rFonts w:ascii="Times New Roman" w:eastAsia="Times New Roman" w:hAnsi="Times New Roman" w:cs="Times New Roman"/>
          <w:sz w:val="24"/>
          <w:szCs w:val="20"/>
          <w:lang w:eastAsia="pt-BR"/>
        </w:rPr>
        <w:t>posta de Emenda à</w:t>
      </w:r>
      <w:r w:rsidR="00AF59F3">
        <w:rPr>
          <w:rFonts w:ascii="Times New Roman" w:eastAsia="Times New Roman" w:hAnsi="Times New Roman" w:cs="Times New Roman"/>
          <w:sz w:val="24"/>
          <w:szCs w:val="20"/>
          <w:lang w:eastAsia="pt-BR"/>
        </w:rPr>
        <w:t xml:space="preserve"> Lei </w:t>
      </w:r>
      <w:r w:rsidR="00746027">
        <w:rPr>
          <w:rFonts w:ascii="Times New Roman" w:eastAsia="Times New Roman" w:hAnsi="Times New Roman" w:cs="Times New Roman"/>
          <w:sz w:val="24"/>
          <w:szCs w:val="20"/>
          <w:lang w:eastAsia="pt-BR"/>
        </w:rPr>
        <w:t>Orgânica do Município de Araxá</w:t>
      </w:r>
      <w:r w:rsidR="009573F0">
        <w:rPr>
          <w:rFonts w:ascii="Times New Roman" w:eastAsia="Times New Roman" w:hAnsi="Times New Roman" w:cs="Times New Roman"/>
          <w:sz w:val="24"/>
          <w:szCs w:val="20"/>
          <w:lang w:eastAsia="pt-BR"/>
        </w:rPr>
        <w:t>. Refere-se</w:t>
      </w:r>
      <w:r w:rsidR="00E50FF2">
        <w:rPr>
          <w:rFonts w:ascii="Times New Roman" w:eastAsia="Times New Roman" w:hAnsi="Times New Roman" w:cs="Times New Roman"/>
          <w:sz w:val="24"/>
          <w:szCs w:val="20"/>
          <w:lang w:eastAsia="pt-BR"/>
        </w:rPr>
        <w:t>,</w:t>
      </w:r>
      <w:r w:rsidR="009573F0">
        <w:rPr>
          <w:rFonts w:ascii="Times New Roman" w:eastAsia="Times New Roman" w:hAnsi="Times New Roman" w:cs="Times New Roman"/>
          <w:sz w:val="24"/>
          <w:szCs w:val="20"/>
          <w:lang w:eastAsia="pt-BR"/>
        </w:rPr>
        <w:t xml:space="preserve"> a mencionada proposta, </w:t>
      </w:r>
      <w:r w:rsidR="003D4F79">
        <w:rPr>
          <w:rFonts w:ascii="Times New Roman" w:eastAsia="Times New Roman" w:hAnsi="Times New Roman" w:cs="Times New Roman"/>
          <w:sz w:val="24"/>
          <w:szCs w:val="20"/>
          <w:lang w:eastAsia="pt-BR"/>
        </w:rPr>
        <w:t>à necessidade de autorização legislativa para que o Poder Executivo possa</w:t>
      </w:r>
      <w:r w:rsidR="00A36150">
        <w:rPr>
          <w:rFonts w:ascii="Times New Roman" w:eastAsia="Times New Roman" w:hAnsi="Times New Roman" w:cs="Times New Roman"/>
          <w:sz w:val="24"/>
          <w:szCs w:val="20"/>
          <w:lang w:eastAsia="pt-BR"/>
        </w:rPr>
        <w:t xml:space="preserve"> celebrar convênios</w:t>
      </w:r>
      <w:r w:rsidR="00D458CE">
        <w:rPr>
          <w:rFonts w:ascii="Times New Roman" w:eastAsia="Times New Roman" w:hAnsi="Times New Roman" w:cs="Times New Roman"/>
          <w:sz w:val="24"/>
          <w:szCs w:val="20"/>
          <w:lang w:eastAsia="pt-BR"/>
        </w:rPr>
        <w:t>.</w:t>
      </w:r>
      <w:r w:rsidR="00A36150">
        <w:rPr>
          <w:rFonts w:ascii="Times New Roman" w:eastAsia="Times New Roman" w:hAnsi="Times New Roman" w:cs="Times New Roman"/>
          <w:sz w:val="24"/>
          <w:szCs w:val="20"/>
          <w:lang w:eastAsia="pt-BR"/>
        </w:rPr>
        <w:t xml:space="preserve"> </w:t>
      </w:r>
      <w:r w:rsidR="00AF59F3">
        <w:rPr>
          <w:rFonts w:ascii="Times New Roman" w:eastAsia="Times New Roman" w:hAnsi="Times New Roman" w:cs="Times New Roman"/>
          <w:sz w:val="24"/>
          <w:szCs w:val="20"/>
          <w:lang w:eastAsia="pt-BR"/>
        </w:rPr>
        <w:t xml:space="preserve">A dita alteração se </w:t>
      </w:r>
      <w:r w:rsidR="00A36150">
        <w:rPr>
          <w:rFonts w:ascii="Times New Roman" w:eastAsia="Times New Roman" w:hAnsi="Times New Roman" w:cs="Times New Roman"/>
          <w:sz w:val="24"/>
          <w:szCs w:val="20"/>
          <w:lang w:eastAsia="pt-BR"/>
        </w:rPr>
        <w:t xml:space="preserve">materializará na revogação do inciso VI do </w:t>
      </w:r>
      <w:r w:rsidR="00A36150" w:rsidRPr="00171BA8">
        <w:rPr>
          <w:rFonts w:ascii="Times New Roman" w:eastAsia="Times New Roman" w:hAnsi="Times New Roman" w:cs="Times New Roman"/>
          <w:sz w:val="24"/>
          <w:szCs w:val="20"/>
          <w:lang w:eastAsia="pt-BR"/>
        </w:rPr>
        <w:t>artigo 23</w:t>
      </w:r>
      <w:r w:rsidR="009573F0">
        <w:rPr>
          <w:rFonts w:ascii="Times New Roman" w:eastAsia="Times New Roman" w:hAnsi="Times New Roman" w:cs="Times New Roman"/>
          <w:sz w:val="24"/>
          <w:szCs w:val="20"/>
          <w:lang w:eastAsia="pt-BR"/>
        </w:rPr>
        <w:t xml:space="preserve"> e do</w:t>
      </w:r>
      <w:r w:rsidR="00CF36EA" w:rsidRPr="00171BA8">
        <w:rPr>
          <w:rFonts w:ascii="Times New Roman" w:eastAsia="Times New Roman" w:hAnsi="Times New Roman" w:cs="Times New Roman"/>
          <w:sz w:val="24"/>
          <w:szCs w:val="20"/>
          <w:lang w:eastAsia="pt-BR"/>
        </w:rPr>
        <w:t xml:space="preserve"> inciso XV e </w:t>
      </w:r>
      <w:r w:rsidR="000826E4" w:rsidRPr="00171BA8">
        <w:rPr>
          <w:rFonts w:ascii="Times New Roman" w:eastAsia="Times New Roman" w:hAnsi="Times New Roman" w:cs="Times New Roman"/>
          <w:sz w:val="24"/>
          <w:szCs w:val="20"/>
          <w:lang w:eastAsia="pt-BR"/>
        </w:rPr>
        <w:t>§ 2º</w:t>
      </w:r>
      <w:r w:rsidR="00CF36EA" w:rsidRPr="00171BA8">
        <w:rPr>
          <w:rFonts w:ascii="Times New Roman" w:eastAsia="Times New Roman" w:hAnsi="Times New Roman" w:cs="Times New Roman"/>
          <w:sz w:val="24"/>
          <w:szCs w:val="20"/>
          <w:lang w:eastAsia="pt-BR"/>
        </w:rPr>
        <w:t xml:space="preserve"> do artigo 24,</w:t>
      </w:r>
      <w:r w:rsidR="009573F0">
        <w:rPr>
          <w:rFonts w:ascii="Times New Roman" w:eastAsia="Times New Roman" w:hAnsi="Times New Roman" w:cs="Times New Roman"/>
          <w:sz w:val="24"/>
          <w:szCs w:val="20"/>
          <w:lang w:eastAsia="pt-BR"/>
        </w:rPr>
        <w:t xml:space="preserve"> bem como na alteração da redação dos artigos 11 e do </w:t>
      </w:r>
      <w:r w:rsidR="006F5DFD">
        <w:rPr>
          <w:rFonts w:ascii="Times New Roman" w:eastAsia="Times New Roman" w:hAnsi="Times New Roman" w:cs="Times New Roman"/>
          <w:sz w:val="24"/>
          <w:szCs w:val="20"/>
          <w:lang w:eastAsia="pt-BR"/>
        </w:rPr>
        <w:t>p</w:t>
      </w:r>
      <w:r w:rsidR="009573F0">
        <w:rPr>
          <w:rFonts w:ascii="Times New Roman" w:eastAsia="Times New Roman" w:hAnsi="Times New Roman" w:cs="Times New Roman"/>
          <w:sz w:val="24"/>
          <w:szCs w:val="20"/>
          <w:lang w:eastAsia="pt-BR"/>
        </w:rPr>
        <w:t xml:space="preserve">arágrafo </w:t>
      </w:r>
      <w:r w:rsidR="00A07ED9">
        <w:rPr>
          <w:rFonts w:ascii="Times New Roman" w:eastAsia="Times New Roman" w:hAnsi="Times New Roman" w:cs="Times New Roman"/>
          <w:sz w:val="24"/>
          <w:szCs w:val="20"/>
          <w:lang w:eastAsia="pt-BR"/>
        </w:rPr>
        <w:t>ú</w:t>
      </w:r>
      <w:r w:rsidR="009573F0">
        <w:rPr>
          <w:rFonts w:ascii="Times New Roman" w:eastAsia="Times New Roman" w:hAnsi="Times New Roman" w:cs="Times New Roman"/>
          <w:sz w:val="24"/>
          <w:szCs w:val="20"/>
          <w:lang w:eastAsia="pt-BR"/>
        </w:rPr>
        <w:t xml:space="preserve">nico do artigo 12, todos </w:t>
      </w:r>
      <w:r w:rsidR="00A36150" w:rsidRPr="00171BA8">
        <w:rPr>
          <w:rFonts w:ascii="Times New Roman" w:eastAsia="Times New Roman" w:hAnsi="Times New Roman" w:cs="Times New Roman"/>
          <w:sz w:val="24"/>
          <w:szCs w:val="20"/>
          <w:lang w:eastAsia="pt-BR"/>
        </w:rPr>
        <w:t>da Lei Orgânica do Município de Araxá.</w:t>
      </w:r>
    </w:p>
    <w:p w:rsidR="00A36150" w:rsidRDefault="00A36150" w:rsidP="00557F66">
      <w:pPr>
        <w:spacing w:after="0"/>
        <w:ind w:firstLine="700"/>
        <w:jc w:val="both"/>
        <w:rPr>
          <w:rFonts w:ascii="Times New Roman" w:eastAsia="Times New Roman" w:hAnsi="Times New Roman" w:cs="Times New Roman"/>
          <w:sz w:val="24"/>
          <w:szCs w:val="20"/>
          <w:lang w:eastAsia="pt-BR"/>
        </w:rPr>
      </w:pPr>
    </w:p>
    <w:p w:rsidR="002A5A24" w:rsidRDefault="00BF45F2" w:rsidP="00557F66">
      <w:pPr>
        <w:spacing w:after="0"/>
        <w:ind w:firstLine="700"/>
        <w:jc w:val="both"/>
        <w:rPr>
          <w:rFonts w:ascii="Times New Roman" w:eastAsia="Times New Roman" w:hAnsi="Times New Roman" w:cs="Times New Roman"/>
          <w:sz w:val="24"/>
          <w:szCs w:val="20"/>
          <w:lang w:eastAsia="pt-BR"/>
        </w:rPr>
      </w:pPr>
      <w:r>
        <w:rPr>
          <w:rFonts w:ascii="Times New Roman" w:eastAsia="Times New Roman" w:hAnsi="Times New Roman" w:cs="Times New Roman"/>
          <w:sz w:val="24"/>
          <w:szCs w:val="20"/>
          <w:lang w:eastAsia="pt-BR"/>
        </w:rPr>
        <w:t xml:space="preserve"> </w:t>
      </w:r>
      <w:r>
        <w:rPr>
          <w:rFonts w:ascii="Times New Roman" w:eastAsia="Times New Roman" w:hAnsi="Times New Roman" w:cs="Times New Roman"/>
          <w:sz w:val="24"/>
          <w:szCs w:val="20"/>
          <w:lang w:eastAsia="pt-BR"/>
        </w:rPr>
        <w:tab/>
      </w:r>
      <w:r>
        <w:rPr>
          <w:rFonts w:ascii="Times New Roman" w:eastAsia="Times New Roman" w:hAnsi="Times New Roman" w:cs="Times New Roman"/>
          <w:sz w:val="24"/>
          <w:szCs w:val="20"/>
          <w:lang w:eastAsia="pt-BR"/>
        </w:rPr>
        <w:tab/>
      </w:r>
      <w:r w:rsidR="00A36150">
        <w:rPr>
          <w:rFonts w:ascii="Times New Roman" w:eastAsia="Times New Roman" w:hAnsi="Times New Roman" w:cs="Times New Roman"/>
          <w:sz w:val="24"/>
          <w:szCs w:val="20"/>
          <w:lang w:eastAsia="pt-BR"/>
        </w:rPr>
        <w:t>A</w:t>
      </w:r>
      <w:r w:rsidR="007C79E0">
        <w:rPr>
          <w:rFonts w:ascii="Times New Roman" w:eastAsia="Times New Roman" w:hAnsi="Times New Roman" w:cs="Times New Roman"/>
          <w:sz w:val="24"/>
          <w:szCs w:val="20"/>
          <w:lang w:eastAsia="pt-BR"/>
        </w:rPr>
        <w:t>s</w:t>
      </w:r>
      <w:r w:rsidR="00A36150">
        <w:rPr>
          <w:rFonts w:ascii="Times New Roman" w:eastAsia="Times New Roman" w:hAnsi="Times New Roman" w:cs="Times New Roman"/>
          <w:sz w:val="24"/>
          <w:szCs w:val="20"/>
          <w:lang w:eastAsia="pt-BR"/>
        </w:rPr>
        <w:t xml:space="preserve"> aludida</w:t>
      </w:r>
      <w:r w:rsidR="007C79E0">
        <w:rPr>
          <w:rFonts w:ascii="Times New Roman" w:eastAsia="Times New Roman" w:hAnsi="Times New Roman" w:cs="Times New Roman"/>
          <w:sz w:val="24"/>
          <w:szCs w:val="20"/>
          <w:lang w:eastAsia="pt-BR"/>
        </w:rPr>
        <w:t>s</w:t>
      </w:r>
      <w:r w:rsidR="00A36150">
        <w:rPr>
          <w:rFonts w:ascii="Times New Roman" w:eastAsia="Times New Roman" w:hAnsi="Times New Roman" w:cs="Times New Roman"/>
          <w:sz w:val="24"/>
          <w:szCs w:val="20"/>
          <w:lang w:eastAsia="pt-BR"/>
        </w:rPr>
        <w:t xml:space="preserve"> revogação</w:t>
      </w:r>
      <w:r w:rsidR="007C79E0">
        <w:rPr>
          <w:rFonts w:ascii="Times New Roman" w:eastAsia="Times New Roman" w:hAnsi="Times New Roman" w:cs="Times New Roman"/>
          <w:sz w:val="24"/>
          <w:szCs w:val="20"/>
          <w:lang w:eastAsia="pt-BR"/>
        </w:rPr>
        <w:t xml:space="preserve"> e alteração</w:t>
      </w:r>
      <w:r w:rsidR="00A36150">
        <w:rPr>
          <w:rFonts w:ascii="Times New Roman" w:eastAsia="Times New Roman" w:hAnsi="Times New Roman" w:cs="Times New Roman"/>
          <w:sz w:val="24"/>
          <w:szCs w:val="20"/>
          <w:lang w:eastAsia="pt-BR"/>
        </w:rPr>
        <w:t xml:space="preserve"> se </w:t>
      </w:r>
      <w:r w:rsidR="00AF59F3">
        <w:rPr>
          <w:rFonts w:ascii="Times New Roman" w:eastAsia="Times New Roman" w:hAnsi="Times New Roman" w:cs="Times New Roman"/>
          <w:sz w:val="24"/>
          <w:szCs w:val="20"/>
          <w:lang w:eastAsia="pt-BR"/>
        </w:rPr>
        <w:t>justifica</w:t>
      </w:r>
      <w:r w:rsidR="007C79E0">
        <w:rPr>
          <w:rFonts w:ascii="Times New Roman" w:eastAsia="Times New Roman" w:hAnsi="Times New Roman" w:cs="Times New Roman"/>
          <w:sz w:val="24"/>
          <w:szCs w:val="20"/>
          <w:lang w:eastAsia="pt-BR"/>
        </w:rPr>
        <w:t>m</w:t>
      </w:r>
      <w:r w:rsidR="00AD7DEE">
        <w:rPr>
          <w:rFonts w:ascii="Times New Roman" w:eastAsia="Times New Roman" w:hAnsi="Times New Roman" w:cs="Times New Roman"/>
          <w:sz w:val="24"/>
          <w:szCs w:val="20"/>
          <w:lang w:eastAsia="pt-BR"/>
        </w:rPr>
        <w:t xml:space="preserve">, primeiramente, </w:t>
      </w:r>
      <w:r w:rsidR="00205F21">
        <w:rPr>
          <w:rFonts w:ascii="Times New Roman" w:eastAsia="Times New Roman" w:hAnsi="Times New Roman" w:cs="Times New Roman"/>
          <w:sz w:val="24"/>
          <w:szCs w:val="20"/>
          <w:lang w:eastAsia="pt-BR"/>
        </w:rPr>
        <w:t xml:space="preserve">tendo em vista </w:t>
      </w:r>
      <w:r w:rsidR="00583BF9">
        <w:rPr>
          <w:rFonts w:ascii="Times New Roman" w:eastAsia="Times New Roman" w:hAnsi="Times New Roman" w:cs="Times New Roman"/>
          <w:sz w:val="24"/>
          <w:szCs w:val="20"/>
          <w:lang w:eastAsia="pt-BR"/>
        </w:rPr>
        <w:t xml:space="preserve">a necessária adequação da mencionada lei orgânica com a lei federal que rege a celebração de convênios, qual </w:t>
      </w:r>
      <w:proofErr w:type="gramStart"/>
      <w:r w:rsidR="00583BF9">
        <w:rPr>
          <w:rFonts w:ascii="Times New Roman" w:eastAsia="Times New Roman" w:hAnsi="Times New Roman" w:cs="Times New Roman"/>
          <w:sz w:val="24"/>
          <w:szCs w:val="20"/>
          <w:lang w:eastAsia="pt-BR"/>
        </w:rPr>
        <w:t>seja,</w:t>
      </w:r>
      <w:proofErr w:type="gramEnd"/>
      <w:r w:rsidR="00583BF9">
        <w:rPr>
          <w:rFonts w:ascii="Times New Roman" w:eastAsia="Times New Roman" w:hAnsi="Times New Roman" w:cs="Times New Roman"/>
          <w:sz w:val="24"/>
          <w:szCs w:val="20"/>
          <w:lang w:eastAsia="pt-BR"/>
        </w:rPr>
        <w:t xml:space="preserve"> a Lei 8.666, de 21 de junho de 1993.</w:t>
      </w:r>
    </w:p>
    <w:p w:rsidR="00834720" w:rsidRDefault="00834720" w:rsidP="00557F66">
      <w:pPr>
        <w:spacing w:after="0"/>
        <w:ind w:firstLine="700"/>
        <w:jc w:val="both"/>
        <w:rPr>
          <w:rFonts w:ascii="Times New Roman" w:eastAsia="Times New Roman" w:hAnsi="Times New Roman" w:cs="Times New Roman"/>
          <w:sz w:val="24"/>
          <w:szCs w:val="20"/>
          <w:lang w:eastAsia="pt-BR"/>
        </w:rPr>
      </w:pPr>
    </w:p>
    <w:p w:rsidR="00583BF9" w:rsidRDefault="00BF45F2" w:rsidP="00557F66">
      <w:pPr>
        <w:spacing w:after="0"/>
        <w:ind w:firstLine="700"/>
        <w:jc w:val="both"/>
        <w:rPr>
          <w:rFonts w:ascii="Times New Roman" w:eastAsia="Times New Roman" w:hAnsi="Times New Roman" w:cs="Times New Roman"/>
          <w:sz w:val="24"/>
          <w:szCs w:val="20"/>
          <w:lang w:eastAsia="pt-BR"/>
        </w:rPr>
      </w:pPr>
      <w:r>
        <w:rPr>
          <w:rFonts w:ascii="Times New Roman" w:eastAsia="Times New Roman" w:hAnsi="Times New Roman" w:cs="Times New Roman"/>
          <w:sz w:val="24"/>
          <w:szCs w:val="20"/>
          <w:lang w:eastAsia="pt-BR"/>
        </w:rPr>
        <w:t xml:space="preserve"> </w:t>
      </w:r>
      <w:r>
        <w:rPr>
          <w:rFonts w:ascii="Times New Roman" w:eastAsia="Times New Roman" w:hAnsi="Times New Roman" w:cs="Times New Roman"/>
          <w:sz w:val="24"/>
          <w:szCs w:val="20"/>
          <w:lang w:eastAsia="pt-BR"/>
        </w:rPr>
        <w:tab/>
      </w:r>
      <w:r>
        <w:rPr>
          <w:rFonts w:ascii="Times New Roman" w:eastAsia="Times New Roman" w:hAnsi="Times New Roman" w:cs="Times New Roman"/>
          <w:sz w:val="24"/>
          <w:szCs w:val="20"/>
          <w:lang w:eastAsia="pt-BR"/>
        </w:rPr>
        <w:tab/>
      </w:r>
      <w:r w:rsidR="00583BF9">
        <w:rPr>
          <w:rFonts w:ascii="Times New Roman" w:eastAsia="Times New Roman" w:hAnsi="Times New Roman" w:cs="Times New Roman"/>
          <w:sz w:val="24"/>
          <w:szCs w:val="20"/>
          <w:lang w:eastAsia="pt-BR"/>
        </w:rPr>
        <w:t xml:space="preserve">Com efeito, prescreve a lei 8.666/93, </w:t>
      </w:r>
      <w:r w:rsidR="00CC15F5">
        <w:rPr>
          <w:rFonts w:ascii="Times New Roman" w:eastAsia="Times New Roman" w:hAnsi="Times New Roman" w:cs="Times New Roman"/>
          <w:i/>
          <w:sz w:val="24"/>
          <w:szCs w:val="20"/>
          <w:lang w:eastAsia="pt-BR"/>
        </w:rPr>
        <w:t xml:space="preserve">in </w:t>
      </w:r>
      <w:proofErr w:type="spellStart"/>
      <w:r w:rsidR="00CC15F5">
        <w:rPr>
          <w:rFonts w:ascii="Times New Roman" w:eastAsia="Times New Roman" w:hAnsi="Times New Roman" w:cs="Times New Roman"/>
          <w:i/>
          <w:sz w:val="24"/>
          <w:szCs w:val="20"/>
          <w:lang w:eastAsia="pt-BR"/>
        </w:rPr>
        <w:t>verbis</w:t>
      </w:r>
      <w:proofErr w:type="spellEnd"/>
      <w:r w:rsidR="00A54CA8">
        <w:rPr>
          <w:rFonts w:ascii="Times New Roman" w:eastAsia="Times New Roman" w:hAnsi="Times New Roman" w:cs="Times New Roman"/>
          <w:sz w:val="24"/>
          <w:szCs w:val="20"/>
          <w:lang w:eastAsia="pt-BR"/>
        </w:rPr>
        <w:t>:</w:t>
      </w:r>
    </w:p>
    <w:p w:rsidR="00A54CA8" w:rsidRDefault="00A54CA8" w:rsidP="00557F66">
      <w:pPr>
        <w:spacing w:after="0"/>
        <w:ind w:firstLine="700"/>
        <w:jc w:val="both"/>
        <w:rPr>
          <w:rFonts w:ascii="Times New Roman" w:eastAsia="Times New Roman" w:hAnsi="Times New Roman" w:cs="Times New Roman"/>
          <w:sz w:val="24"/>
          <w:szCs w:val="20"/>
          <w:lang w:eastAsia="pt-BR"/>
        </w:rPr>
      </w:pPr>
    </w:p>
    <w:p w:rsidR="00A54CA8" w:rsidRPr="00A54CA8" w:rsidRDefault="00A54CA8" w:rsidP="00BF45F2">
      <w:pPr>
        <w:spacing w:after="0"/>
        <w:ind w:left="2124"/>
        <w:jc w:val="both"/>
        <w:rPr>
          <w:rFonts w:ascii="Times New Roman" w:hAnsi="Times New Roman" w:cs="Times New Roman"/>
          <w:i/>
          <w:color w:val="000000"/>
          <w:sz w:val="24"/>
          <w:szCs w:val="24"/>
          <w:shd w:val="clear" w:color="auto" w:fill="FFFFFF"/>
        </w:rPr>
      </w:pPr>
      <w:r w:rsidRPr="00122B01">
        <w:rPr>
          <w:rFonts w:ascii="Times New Roman" w:hAnsi="Times New Roman" w:cs="Times New Roman"/>
          <w:b/>
          <w:i/>
          <w:color w:val="000000"/>
          <w:sz w:val="24"/>
          <w:szCs w:val="24"/>
          <w:shd w:val="clear" w:color="auto" w:fill="FFFFFF"/>
        </w:rPr>
        <w:t>Art. 116.</w:t>
      </w:r>
      <w:r w:rsidRPr="00A54CA8">
        <w:rPr>
          <w:rFonts w:ascii="Times New Roman" w:hAnsi="Times New Roman" w:cs="Times New Roman"/>
          <w:i/>
          <w:color w:val="000000"/>
          <w:sz w:val="24"/>
          <w:szCs w:val="24"/>
          <w:shd w:val="clear" w:color="auto" w:fill="FFFFFF"/>
        </w:rPr>
        <w:t xml:space="preserve">  Aplicam-se as disposições desta Lei, no que couber, aos </w:t>
      </w:r>
      <w:r w:rsidRPr="00A54CA8">
        <w:rPr>
          <w:rFonts w:ascii="Times New Roman" w:hAnsi="Times New Roman" w:cs="Times New Roman"/>
          <w:b/>
          <w:i/>
          <w:color w:val="000000"/>
          <w:sz w:val="24"/>
          <w:szCs w:val="24"/>
          <w:u w:val="single"/>
          <w:shd w:val="clear" w:color="auto" w:fill="FFFFFF"/>
        </w:rPr>
        <w:t>convênios</w:t>
      </w:r>
      <w:r w:rsidRPr="00A54CA8">
        <w:rPr>
          <w:rFonts w:ascii="Times New Roman" w:hAnsi="Times New Roman" w:cs="Times New Roman"/>
          <w:i/>
          <w:color w:val="000000"/>
          <w:sz w:val="24"/>
          <w:szCs w:val="24"/>
          <w:shd w:val="clear" w:color="auto" w:fill="FFFFFF"/>
        </w:rPr>
        <w:t>, acordos, ajustes e outros instrumentos congêneres celebrados por órgãos e entidades da Administração.</w:t>
      </w:r>
    </w:p>
    <w:p w:rsidR="00A54CA8" w:rsidRPr="00AD7DEE" w:rsidRDefault="00A54CA8" w:rsidP="00BF45F2">
      <w:pPr>
        <w:spacing w:after="0"/>
        <w:ind w:left="2124"/>
        <w:jc w:val="both"/>
        <w:rPr>
          <w:rFonts w:ascii="Times New Roman" w:eastAsia="Times New Roman" w:hAnsi="Times New Roman" w:cs="Times New Roman"/>
          <w:sz w:val="24"/>
          <w:szCs w:val="24"/>
          <w:lang w:eastAsia="pt-BR"/>
        </w:rPr>
      </w:pPr>
      <w:r w:rsidRPr="00122B01">
        <w:rPr>
          <w:rFonts w:ascii="Times New Roman" w:hAnsi="Times New Roman" w:cs="Times New Roman"/>
          <w:b/>
          <w:i/>
          <w:color w:val="000000"/>
          <w:sz w:val="24"/>
          <w:szCs w:val="24"/>
          <w:shd w:val="clear" w:color="auto" w:fill="FFFFFF"/>
        </w:rPr>
        <w:t>§ 2</w:t>
      </w:r>
      <w:r w:rsidRPr="00122B01">
        <w:rPr>
          <w:rFonts w:ascii="Times New Roman" w:hAnsi="Times New Roman" w:cs="Times New Roman"/>
          <w:b/>
          <w:i/>
          <w:color w:val="000000"/>
          <w:sz w:val="24"/>
          <w:szCs w:val="24"/>
          <w:shd w:val="clear" w:color="auto" w:fill="FFFFFF"/>
          <w:vertAlign w:val="superscript"/>
        </w:rPr>
        <w:t>o</w:t>
      </w:r>
      <w:r w:rsidRPr="00A54CA8">
        <w:rPr>
          <w:rFonts w:ascii="Times New Roman" w:hAnsi="Times New Roman" w:cs="Times New Roman"/>
          <w:i/>
          <w:color w:val="000000"/>
          <w:sz w:val="24"/>
          <w:szCs w:val="24"/>
          <w:shd w:val="clear" w:color="auto" w:fill="FFFFFF"/>
        </w:rPr>
        <w:t>  </w:t>
      </w:r>
      <w:r w:rsidRPr="00A54CA8">
        <w:rPr>
          <w:rFonts w:ascii="Times New Roman" w:hAnsi="Times New Roman" w:cs="Times New Roman"/>
          <w:b/>
          <w:i/>
          <w:color w:val="000000"/>
          <w:sz w:val="24"/>
          <w:szCs w:val="24"/>
          <w:u w:val="single"/>
          <w:shd w:val="clear" w:color="auto" w:fill="FFFFFF"/>
        </w:rPr>
        <w:t>Assinado</w:t>
      </w:r>
      <w:r w:rsidRPr="00A54CA8">
        <w:rPr>
          <w:rFonts w:ascii="Times New Roman" w:hAnsi="Times New Roman" w:cs="Times New Roman"/>
          <w:i/>
          <w:color w:val="000000"/>
          <w:sz w:val="24"/>
          <w:szCs w:val="24"/>
          <w:shd w:val="clear" w:color="auto" w:fill="FFFFFF"/>
        </w:rPr>
        <w:t xml:space="preserve"> o convênio, a entidade ou órgão repassador </w:t>
      </w:r>
      <w:r w:rsidRPr="00A54CA8">
        <w:rPr>
          <w:rFonts w:ascii="Times New Roman" w:hAnsi="Times New Roman" w:cs="Times New Roman"/>
          <w:b/>
          <w:i/>
          <w:color w:val="000000"/>
          <w:sz w:val="24"/>
          <w:szCs w:val="24"/>
          <w:u w:val="single"/>
          <w:shd w:val="clear" w:color="auto" w:fill="FFFFFF"/>
        </w:rPr>
        <w:t>dará ciência</w:t>
      </w:r>
      <w:r w:rsidRPr="00A54CA8">
        <w:rPr>
          <w:rFonts w:ascii="Times New Roman" w:hAnsi="Times New Roman" w:cs="Times New Roman"/>
          <w:i/>
          <w:color w:val="000000"/>
          <w:sz w:val="24"/>
          <w:szCs w:val="24"/>
          <w:shd w:val="clear" w:color="auto" w:fill="FFFFFF"/>
        </w:rPr>
        <w:t xml:space="preserve"> do mesmo à Assembléia Legislativa ou à Câmara Municipal respectiva</w:t>
      </w:r>
      <w:r w:rsidR="00AD7DEE">
        <w:rPr>
          <w:rFonts w:ascii="Times New Roman" w:hAnsi="Times New Roman" w:cs="Times New Roman"/>
          <w:i/>
          <w:color w:val="000000"/>
          <w:sz w:val="24"/>
          <w:szCs w:val="24"/>
          <w:shd w:val="clear" w:color="auto" w:fill="FFFFFF"/>
        </w:rPr>
        <w:t xml:space="preserve">. </w:t>
      </w:r>
      <w:r w:rsidR="00AD7DEE">
        <w:rPr>
          <w:rFonts w:ascii="Times New Roman" w:hAnsi="Times New Roman" w:cs="Times New Roman"/>
          <w:color w:val="000000"/>
          <w:sz w:val="24"/>
          <w:szCs w:val="24"/>
          <w:shd w:val="clear" w:color="auto" w:fill="FFFFFF"/>
        </w:rPr>
        <w:t>(Grifo nosso)</w:t>
      </w:r>
    </w:p>
    <w:p w:rsidR="00583BF9" w:rsidRDefault="00583BF9" w:rsidP="00557F66">
      <w:pPr>
        <w:spacing w:after="0"/>
        <w:ind w:firstLine="700"/>
        <w:jc w:val="both"/>
        <w:rPr>
          <w:rFonts w:ascii="Times New Roman" w:eastAsia="Times New Roman" w:hAnsi="Times New Roman" w:cs="Times New Roman"/>
          <w:sz w:val="24"/>
          <w:szCs w:val="20"/>
          <w:lang w:eastAsia="pt-BR"/>
        </w:rPr>
      </w:pPr>
    </w:p>
    <w:p w:rsidR="00A54CA8" w:rsidRDefault="00BF45F2" w:rsidP="00557F66">
      <w:pPr>
        <w:spacing w:after="0"/>
        <w:ind w:firstLine="700"/>
        <w:jc w:val="both"/>
        <w:rPr>
          <w:rFonts w:ascii="Times New Roman" w:eastAsia="Times New Roman" w:hAnsi="Times New Roman" w:cs="Times New Roman"/>
          <w:sz w:val="24"/>
          <w:szCs w:val="20"/>
          <w:lang w:eastAsia="pt-BR"/>
        </w:rPr>
      </w:pPr>
      <w:r>
        <w:rPr>
          <w:rFonts w:ascii="Times New Roman" w:eastAsia="Times New Roman" w:hAnsi="Times New Roman" w:cs="Times New Roman"/>
          <w:sz w:val="24"/>
          <w:szCs w:val="20"/>
          <w:lang w:eastAsia="pt-BR"/>
        </w:rPr>
        <w:t xml:space="preserve"> </w:t>
      </w:r>
      <w:r>
        <w:rPr>
          <w:rFonts w:ascii="Times New Roman" w:eastAsia="Times New Roman" w:hAnsi="Times New Roman" w:cs="Times New Roman"/>
          <w:sz w:val="24"/>
          <w:szCs w:val="20"/>
          <w:lang w:eastAsia="pt-BR"/>
        </w:rPr>
        <w:tab/>
      </w:r>
      <w:r>
        <w:rPr>
          <w:rFonts w:ascii="Times New Roman" w:eastAsia="Times New Roman" w:hAnsi="Times New Roman" w:cs="Times New Roman"/>
          <w:sz w:val="24"/>
          <w:szCs w:val="20"/>
          <w:lang w:eastAsia="pt-BR"/>
        </w:rPr>
        <w:tab/>
      </w:r>
      <w:r w:rsidR="006C479E">
        <w:rPr>
          <w:rFonts w:ascii="Times New Roman" w:eastAsia="Times New Roman" w:hAnsi="Times New Roman" w:cs="Times New Roman"/>
          <w:sz w:val="24"/>
          <w:szCs w:val="20"/>
          <w:lang w:eastAsia="pt-BR"/>
        </w:rPr>
        <w:t>Ademais, a jurisprudência, inclusive do Supremo Tribunal Federal, está consolidada no sentido da incompatibilidade de exigência da supracitada autorização legislativa frente ao princípio de índole constitucional da separação dos Poderes (Artigo 2º da Constituição Federal de 1988). Neste contexto, abaixo transcrev</w:t>
      </w:r>
      <w:r w:rsidR="00C5106F">
        <w:rPr>
          <w:rFonts w:ascii="Times New Roman" w:eastAsia="Times New Roman" w:hAnsi="Times New Roman" w:cs="Times New Roman"/>
          <w:sz w:val="24"/>
          <w:szCs w:val="20"/>
          <w:lang w:eastAsia="pt-BR"/>
        </w:rPr>
        <w:t>emos</w:t>
      </w:r>
      <w:r w:rsidR="006C479E">
        <w:rPr>
          <w:rFonts w:ascii="Times New Roman" w:eastAsia="Times New Roman" w:hAnsi="Times New Roman" w:cs="Times New Roman"/>
          <w:sz w:val="24"/>
          <w:szCs w:val="20"/>
          <w:lang w:eastAsia="pt-BR"/>
        </w:rPr>
        <w:t xml:space="preserve"> algumas decisões judiciais que corroboram tal assertiva:</w:t>
      </w:r>
    </w:p>
    <w:p w:rsidR="006C479E" w:rsidRDefault="006C479E" w:rsidP="00557F66">
      <w:pPr>
        <w:spacing w:after="0"/>
        <w:ind w:firstLine="700"/>
        <w:jc w:val="both"/>
        <w:rPr>
          <w:rFonts w:ascii="Times New Roman" w:eastAsia="Times New Roman" w:hAnsi="Times New Roman" w:cs="Times New Roman"/>
          <w:sz w:val="24"/>
          <w:szCs w:val="20"/>
          <w:lang w:eastAsia="pt-BR"/>
        </w:rPr>
      </w:pPr>
    </w:p>
    <w:p w:rsidR="00122B01" w:rsidRPr="00946AC4" w:rsidRDefault="00122B01" w:rsidP="00557F66">
      <w:pPr>
        <w:shd w:val="clear" w:color="auto" w:fill="FFFFFF"/>
        <w:spacing w:after="0"/>
        <w:textAlignment w:val="top"/>
        <w:rPr>
          <w:rFonts w:ascii="Times New Roman" w:eastAsia="Times New Roman" w:hAnsi="Times New Roman" w:cs="Times New Roman"/>
          <w:sz w:val="24"/>
          <w:szCs w:val="24"/>
          <w:lang w:eastAsia="pt-BR"/>
        </w:rPr>
      </w:pPr>
      <w:r w:rsidRPr="00974E8E">
        <w:rPr>
          <w:rFonts w:ascii="Times New Roman" w:eastAsia="Times New Roman" w:hAnsi="Times New Roman" w:cs="Times New Roman"/>
          <w:b/>
          <w:bCs/>
          <w:sz w:val="24"/>
          <w:szCs w:val="24"/>
          <w:u w:val="single"/>
          <w:lang w:eastAsia="pt-BR"/>
        </w:rPr>
        <w:t xml:space="preserve">SUPREMO TRIBUNAL FEDERAL - </w:t>
      </w:r>
      <w:hyperlink r:id="rId6" w:history="1">
        <w:r w:rsidRPr="00974E8E">
          <w:rPr>
            <w:rFonts w:ascii="Times New Roman" w:eastAsia="Times New Roman" w:hAnsi="Times New Roman" w:cs="Times New Roman"/>
            <w:b/>
            <w:bCs/>
            <w:sz w:val="24"/>
            <w:szCs w:val="24"/>
            <w:u w:val="single"/>
            <w:lang w:eastAsia="pt-BR"/>
          </w:rPr>
          <w:t>ADI 770</w:t>
        </w:r>
      </w:hyperlink>
      <w:r w:rsidRPr="00974E8E">
        <w:rPr>
          <w:rFonts w:ascii="Times New Roman" w:eastAsia="Times New Roman" w:hAnsi="Times New Roman" w:cs="Times New Roman"/>
          <w:b/>
          <w:bCs/>
          <w:sz w:val="24"/>
          <w:szCs w:val="24"/>
          <w:u w:val="single"/>
          <w:lang w:eastAsia="pt-BR"/>
        </w:rPr>
        <w:t> / MG - MINAS GERAIS </w:t>
      </w:r>
      <w:r w:rsidRPr="00946AC4">
        <w:rPr>
          <w:rFonts w:ascii="Times New Roman" w:eastAsia="Times New Roman" w:hAnsi="Times New Roman" w:cs="Times New Roman"/>
          <w:b/>
          <w:bCs/>
          <w:sz w:val="24"/>
          <w:szCs w:val="24"/>
          <w:u w:val="single"/>
          <w:lang w:eastAsia="pt-BR"/>
        </w:rPr>
        <w:br/>
      </w:r>
      <w:r w:rsidRPr="00974E8E">
        <w:rPr>
          <w:rFonts w:ascii="Times New Roman" w:eastAsia="Times New Roman" w:hAnsi="Times New Roman" w:cs="Times New Roman"/>
          <w:b/>
          <w:bCs/>
          <w:sz w:val="24"/>
          <w:szCs w:val="24"/>
          <w:u w:val="single"/>
          <w:lang w:eastAsia="pt-BR"/>
        </w:rPr>
        <w:t>AÇÃO DIRETA DE INCONSTITUCIONALIDADE</w:t>
      </w:r>
      <w:r w:rsidRPr="00946AC4">
        <w:rPr>
          <w:rFonts w:ascii="Times New Roman" w:eastAsia="Times New Roman" w:hAnsi="Times New Roman" w:cs="Times New Roman"/>
          <w:b/>
          <w:bCs/>
          <w:sz w:val="24"/>
          <w:szCs w:val="24"/>
          <w:lang w:eastAsia="pt-BR"/>
        </w:rPr>
        <w:br/>
      </w:r>
      <w:proofErr w:type="gramStart"/>
      <w:r w:rsidRPr="00946AC4">
        <w:rPr>
          <w:rFonts w:ascii="Times New Roman" w:eastAsia="Times New Roman" w:hAnsi="Times New Roman" w:cs="Times New Roman"/>
          <w:b/>
          <w:bCs/>
          <w:sz w:val="24"/>
          <w:szCs w:val="24"/>
          <w:lang w:eastAsia="pt-BR"/>
        </w:rPr>
        <w:t>Relator(</w:t>
      </w:r>
      <w:proofErr w:type="gramEnd"/>
      <w:r w:rsidRPr="00946AC4">
        <w:rPr>
          <w:rFonts w:ascii="Times New Roman" w:eastAsia="Times New Roman" w:hAnsi="Times New Roman" w:cs="Times New Roman"/>
          <w:b/>
          <w:bCs/>
          <w:sz w:val="24"/>
          <w:szCs w:val="24"/>
          <w:lang w:eastAsia="pt-BR"/>
        </w:rPr>
        <w:t>a):  Min. ELLEN GRACIE</w:t>
      </w:r>
      <w:r w:rsidRPr="00946AC4">
        <w:rPr>
          <w:rFonts w:ascii="Times New Roman" w:eastAsia="Times New Roman" w:hAnsi="Times New Roman" w:cs="Times New Roman"/>
          <w:b/>
          <w:bCs/>
          <w:sz w:val="24"/>
          <w:szCs w:val="24"/>
          <w:lang w:eastAsia="pt-BR"/>
        </w:rPr>
        <w:br/>
        <w:t>Julgamento:  01/07/2002           Órgão Julgador:  Tribunal Pleno</w:t>
      </w:r>
    </w:p>
    <w:p w:rsidR="00122B01" w:rsidRPr="00946AC4" w:rsidRDefault="00122B01" w:rsidP="00557F66">
      <w:pPr>
        <w:shd w:val="clear" w:color="auto" w:fill="FFFFFF"/>
        <w:spacing w:after="0"/>
        <w:jc w:val="both"/>
        <w:textAlignment w:val="top"/>
        <w:rPr>
          <w:rFonts w:ascii="Times New Roman" w:eastAsia="Times New Roman" w:hAnsi="Times New Roman" w:cs="Times New Roman"/>
          <w:sz w:val="24"/>
          <w:szCs w:val="24"/>
          <w:lang w:eastAsia="pt-BR"/>
        </w:rPr>
      </w:pPr>
      <w:r w:rsidRPr="00946AC4">
        <w:rPr>
          <w:rFonts w:ascii="Times New Roman" w:eastAsia="Times New Roman" w:hAnsi="Times New Roman" w:cs="Times New Roman"/>
          <w:b/>
          <w:bCs/>
          <w:sz w:val="24"/>
          <w:szCs w:val="24"/>
          <w:lang w:eastAsia="pt-BR"/>
        </w:rPr>
        <w:t>Publicação</w:t>
      </w:r>
    </w:p>
    <w:p w:rsidR="00122B01" w:rsidRPr="00BF45F2" w:rsidRDefault="00122B01" w:rsidP="00557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top"/>
        <w:rPr>
          <w:rFonts w:ascii="Times New Roman" w:eastAsia="Times New Roman" w:hAnsi="Times New Roman" w:cs="Times New Roman"/>
          <w:sz w:val="24"/>
          <w:szCs w:val="24"/>
          <w:lang w:val="en-US" w:eastAsia="pt-BR"/>
        </w:rPr>
      </w:pPr>
      <w:r w:rsidRPr="00BF45F2">
        <w:rPr>
          <w:rFonts w:ascii="Times New Roman" w:eastAsia="Times New Roman" w:hAnsi="Times New Roman" w:cs="Times New Roman"/>
          <w:sz w:val="24"/>
          <w:szCs w:val="24"/>
          <w:lang w:val="en-US" w:eastAsia="pt-BR"/>
        </w:rPr>
        <w:t>DJ 20-09-2002 PP-</w:t>
      </w:r>
      <w:proofErr w:type="gramStart"/>
      <w:r w:rsidRPr="00BF45F2">
        <w:rPr>
          <w:rFonts w:ascii="Times New Roman" w:eastAsia="Times New Roman" w:hAnsi="Times New Roman" w:cs="Times New Roman"/>
          <w:sz w:val="24"/>
          <w:szCs w:val="24"/>
          <w:lang w:val="en-US" w:eastAsia="pt-BR"/>
        </w:rPr>
        <w:t>00087  EMENT</w:t>
      </w:r>
      <w:proofErr w:type="gramEnd"/>
      <w:r w:rsidRPr="00BF45F2">
        <w:rPr>
          <w:rFonts w:ascii="Times New Roman" w:eastAsia="Times New Roman" w:hAnsi="Times New Roman" w:cs="Times New Roman"/>
          <w:sz w:val="24"/>
          <w:szCs w:val="24"/>
          <w:lang w:val="en-US" w:eastAsia="pt-BR"/>
        </w:rPr>
        <w:t xml:space="preserve"> VOL-02083-01 PP-00055</w:t>
      </w:r>
    </w:p>
    <w:p w:rsidR="00122B01" w:rsidRPr="00946AC4" w:rsidRDefault="00122B01" w:rsidP="00557F66">
      <w:pPr>
        <w:shd w:val="clear" w:color="auto" w:fill="FFFFFF"/>
        <w:spacing w:after="0"/>
        <w:jc w:val="both"/>
        <w:textAlignment w:val="top"/>
        <w:rPr>
          <w:rFonts w:ascii="Times New Roman" w:eastAsia="Times New Roman" w:hAnsi="Times New Roman" w:cs="Times New Roman"/>
          <w:sz w:val="24"/>
          <w:szCs w:val="24"/>
          <w:lang w:eastAsia="pt-BR"/>
        </w:rPr>
      </w:pPr>
      <w:r w:rsidRPr="00946AC4">
        <w:rPr>
          <w:rFonts w:ascii="Times New Roman" w:eastAsia="Times New Roman" w:hAnsi="Times New Roman" w:cs="Times New Roman"/>
          <w:b/>
          <w:bCs/>
          <w:sz w:val="24"/>
          <w:szCs w:val="24"/>
          <w:lang w:eastAsia="pt-BR"/>
        </w:rPr>
        <w:t>Parte(s)</w:t>
      </w:r>
    </w:p>
    <w:p w:rsidR="00122B01" w:rsidRPr="00946AC4" w:rsidRDefault="00122B01" w:rsidP="00557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top"/>
        <w:rPr>
          <w:rFonts w:ascii="Times New Roman" w:eastAsia="Times New Roman" w:hAnsi="Times New Roman" w:cs="Times New Roman"/>
          <w:sz w:val="24"/>
          <w:szCs w:val="24"/>
          <w:lang w:eastAsia="pt-BR"/>
        </w:rPr>
      </w:pPr>
      <w:r w:rsidRPr="00946AC4">
        <w:rPr>
          <w:rFonts w:ascii="Times New Roman" w:eastAsia="Times New Roman" w:hAnsi="Times New Roman" w:cs="Times New Roman"/>
          <w:sz w:val="24"/>
          <w:szCs w:val="24"/>
          <w:lang w:eastAsia="pt-BR"/>
        </w:rPr>
        <w:t>REQTE.    : PROCURADOR-GERAL DA REPÚBLICA</w:t>
      </w:r>
    </w:p>
    <w:p w:rsidR="00122B01" w:rsidRPr="00946AC4" w:rsidRDefault="00122B01" w:rsidP="00557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top"/>
        <w:rPr>
          <w:rFonts w:ascii="Times New Roman" w:eastAsia="Times New Roman" w:hAnsi="Times New Roman" w:cs="Times New Roman"/>
          <w:sz w:val="24"/>
          <w:szCs w:val="24"/>
          <w:lang w:eastAsia="pt-BR"/>
        </w:rPr>
      </w:pPr>
      <w:r w:rsidRPr="00946AC4">
        <w:rPr>
          <w:rFonts w:ascii="Times New Roman" w:eastAsia="Times New Roman" w:hAnsi="Times New Roman" w:cs="Times New Roman"/>
          <w:sz w:val="24"/>
          <w:szCs w:val="24"/>
          <w:lang w:eastAsia="pt-BR"/>
        </w:rPr>
        <w:t>REQDO.    : ASSEMBLÉIA LEGISLATIVA DO ESTADO DE MINAS GERAIS</w:t>
      </w:r>
    </w:p>
    <w:p w:rsidR="00122B01" w:rsidRPr="00746027" w:rsidRDefault="00122B01" w:rsidP="00557F66">
      <w:pPr>
        <w:spacing w:after="240"/>
        <w:jc w:val="both"/>
        <w:textAlignment w:val="top"/>
        <w:rPr>
          <w:rFonts w:ascii="Times New Roman" w:eastAsia="Times New Roman" w:hAnsi="Times New Roman" w:cs="Times New Roman"/>
          <w:bCs/>
          <w:sz w:val="24"/>
          <w:szCs w:val="24"/>
          <w:shd w:val="clear" w:color="auto" w:fill="FFFFFF"/>
          <w:lang w:eastAsia="pt-BR"/>
        </w:rPr>
      </w:pPr>
      <w:r w:rsidRPr="00746027">
        <w:rPr>
          <w:rFonts w:ascii="Times New Roman" w:eastAsia="Times New Roman" w:hAnsi="Times New Roman" w:cs="Times New Roman"/>
          <w:b/>
          <w:bCs/>
          <w:sz w:val="24"/>
          <w:szCs w:val="24"/>
          <w:lang w:eastAsia="pt-BR"/>
        </w:rPr>
        <w:lastRenderedPageBreak/>
        <w:t>Ementa:</w:t>
      </w:r>
      <w:r w:rsidRPr="00746027">
        <w:rPr>
          <w:rFonts w:ascii="Times New Roman" w:eastAsia="Times New Roman" w:hAnsi="Times New Roman" w:cs="Times New Roman"/>
          <w:bCs/>
          <w:sz w:val="24"/>
          <w:szCs w:val="24"/>
          <w:lang w:eastAsia="pt-BR"/>
        </w:rPr>
        <w:t xml:space="preserve"> </w:t>
      </w:r>
      <w:r w:rsidRPr="00946AC4">
        <w:rPr>
          <w:rFonts w:ascii="Times New Roman" w:eastAsia="Times New Roman" w:hAnsi="Times New Roman" w:cs="Times New Roman"/>
          <w:bCs/>
          <w:sz w:val="24"/>
          <w:szCs w:val="24"/>
          <w:shd w:val="clear" w:color="auto" w:fill="FFFFFF"/>
          <w:lang w:eastAsia="pt-BR"/>
        </w:rPr>
        <w:t xml:space="preserve">Ação Direta de Inconstitucionalidade. Constituição do Estado de Minas Gerais. Artigo 181, incisos I e II. Acordos e convênios celebrados entre Municípios e demais entes da Federação. Aprovação prévia da Câmara Municipal. Inconstitucionalidade. Art. 2º da Constituição Federal. </w:t>
      </w:r>
      <w:r w:rsidRPr="00946AC4">
        <w:rPr>
          <w:rFonts w:ascii="Times New Roman" w:eastAsia="Times New Roman" w:hAnsi="Times New Roman" w:cs="Times New Roman"/>
          <w:b/>
          <w:bCs/>
          <w:sz w:val="24"/>
          <w:szCs w:val="24"/>
          <w:shd w:val="clear" w:color="auto" w:fill="FFFFFF"/>
          <w:lang w:eastAsia="pt-BR"/>
        </w:rPr>
        <w:t>Este Supremo Tribunal, por meio de reiteradas decisões, firmou o entendimento de que as normas que subordinam a celebração de convênios em geral, por órgãos do Executivo, à autorização prévia das Casas Legislativas Estaduais ou Municipais, ferem o princípio da independência dos Poderes, além de transgredir os limites do controle externo previsto na Constituição Federal.</w:t>
      </w:r>
      <w:r w:rsidRPr="00946AC4">
        <w:rPr>
          <w:rFonts w:ascii="Times New Roman" w:eastAsia="Times New Roman" w:hAnsi="Times New Roman" w:cs="Times New Roman"/>
          <w:bCs/>
          <w:sz w:val="24"/>
          <w:szCs w:val="24"/>
          <w:shd w:val="clear" w:color="auto" w:fill="FFFFFF"/>
          <w:lang w:eastAsia="pt-BR"/>
        </w:rPr>
        <w:t xml:space="preserve"> Precedentes: ADI nº 676/RJ, Rel. Min. Carlos Velloso e ADI nº 165/MG, Rel. Min. Sepúlveda Pertence. Ação direta que se julga procedente</w:t>
      </w:r>
      <w:r w:rsidRPr="00746027">
        <w:rPr>
          <w:rFonts w:ascii="Times New Roman" w:eastAsia="Times New Roman" w:hAnsi="Times New Roman" w:cs="Times New Roman"/>
          <w:bCs/>
          <w:sz w:val="24"/>
          <w:szCs w:val="24"/>
          <w:shd w:val="clear" w:color="auto" w:fill="FFFFFF"/>
          <w:lang w:eastAsia="pt-BR"/>
        </w:rPr>
        <w:t>.</w:t>
      </w:r>
    </w:p>
    <w:p w:rsidR="00122B01" w:rsidRPr="00946AC4" w:rsidRDefault="00122B01" w:rsidP="00557F66">
      <w:pPr>
        <w:shd w:val="clear" w:color="auto" w:fill="FFFFFF"/>
        <w:spacing w:after="0"/>
        <w:textAlignment w:val="top"/>
        <w:rPr>
          <w:rFonts w:ascii="Times New Roman" w:eastAsia="Times New Roman" w:hAnsi="Times New Roman" w:cs="Times New Roman"/>
          <w:sz w:val="24"/>
          <w:szCs w:val="24"/>
          <w:lang w:eastAsia="pt-BR"/>
        </w:rPr>
      </w:pPr>
      <w:r w:rsidRPr="00974E8E">
        <w:rPr>
          <w:rFonts w:ascii="Times New Roman" w:eastAsia="Times New Roman" w:hAnsi="Times New Roman" w:cs="Times New Roman"/>
          <w:b/>
          <w:bCs/>
          <w:sz w:val="24"/>
          <w:szCs w:val="24"/>
          <w:u w:val="single"/>
          <w:lang w:eastAsia="pt-BR"/>
        </w:rPr>
        <w:t xml:space="preserve">SUPREMO TRIBUNAL FEDERAL - </w:t>
      </w:r>
      <w:hyperlink r:id="rId7" w:history="1">
        <w:r w:rsidRPr="00974E8E">
          <w:rPr>
            <w:rFonts w:ascii="Times New Roman" w:eastAsia="Times New Roman" w:hAnsi="Times New Roman" w:cs="Times New Roman"/>
            <w:b/>
            <w:bCs/>
            <w:sz w:val="24"/>
            <w:szCs w:val="24"/>
            <w:u w:val="single"/>
            <w:lang w:eastAsia="pt-BR"/>
          </w:rPr>
          <w:t>ADI 1166</w:t>
        </w:r>
      </w:hyperlink>
      <w:r w:rsidRPr="00974E8E">
        <w:rPr>
          <w:rFonts w:ascii="Times New Roman" w:eastAsia="Times New Roman" w:hAnsi="Times New Roman" w:cs="Times New Roman"/>
          <w:b/>
          <w:bCs/>
          <w:sz w:val="24"/>
          <w:szCs w:val="24"/>
          <w:u w:val="single"/>
          <w:lang w:eastAsia="pt-BR"/>
        </w:rPr>
        <w:t> / DF - DISTRITO FEDERAL </w:t>
      </w:r>
      <w:r w:rsidRPr="00946AC4">
        <w:rPr>
          <w:rFonts w:ascii="Times New Roman" w:eastAsia="Times New Roman" w:hAnsi="Times New Roman" w:cs="Times New Roman"/>
          <w:b/>
          <w:bCs/>
          <w:sz w:val="24"/>
          <w:szCs w:val="24"/>
          <w:u w:val="single"/>
          <w:lang w:eastAsia="pt-BR"/>
        </w:rPr>
        <w:br/>
      </w:r>
      <w:r w:rsidRPr="00974E8E">
        <w:rPr>
          <w:rFonts w:ascii="Times New Roman" w:eastAsia="Times New Roman" w:hAnsi="Times New Roman" w:cs="Times New Roman"/>
          <w:b/>
          <w:bCs/>
          <w:sz w:val="24"/>
          <w:szCs w:val="24"/>
          <w:u w:val="single"/>
          <w:lang w:eastAsia="pt-BR"/>
        </w:rPr>
        <w:t>AÇÃO DIRETA DE INCONSTITUCIONALIDADE</w:t>
      </w:r>
      <w:r w:rsidRPr="00946AC4">
        <w:rPr>
          <w:rFonts w:ascii="Times New Roman" w:eastAsia="Times New Roman" w:hAnsi="Times New Roman" w:cs="Times New Roman"/>
          <w:b/>
          <w:bCs/>
          <w:sz w:val="24"/>
          <w:szCs w:val="24"/>
          <w:lang w:eastAsia="pt-BR"/>
        </w:rPr>
        <w:br/>
      </w:r>
      <w:proofErr w:type="gramStart"/>
      <w:r w:rsidRPr="00946AC4">
        <w:rPr>
          <w:rFonts w:ascii="Times New Roman" w:eastAsia="Times New Roman" w:hAnsi="Times New Roman" w:cs="Times New Roman"/>
          <w:b/>
          <w:bCs/>
          <w:sz w:val="24"/>
          <w:szCs w:val="24"/>
          <w:lang w:eastAsia="pt-BR"/>
        </w:rPr>
        <w:t>Relator(</w:t>
      </w:r>
      <w:proofErr w:type="gramEnd"/>
      <w:r w:rsidRPr="00946AC4">
        <w:rPr>
          <w:rFonts w:ascii="Times New Roman" w:eastAsia="Times New Roman" w:hAnsi="Times New Roman" w:cs="Times New Roman"/>
          <w:b/>
          <w:bCs/>
          <w:sz w:val="24"/>
          <w:szCs w:val="24"/>
          <w:lang w:eastAsia="pt-BR"/>
        </w:rPr>
        <w:t>a):  Min. ILMAR GALVÃO</w:t>
      </w:r>
      <w:r w:rsidRPr="00946AC4">
        <w:rPr>
          <w:rFonts w:ascii="Times New Roman" w:eastAsia="Times New Roman" w:hAnsi="Times New Roman" w:cs="Times New Roman"/>
          <w:b/>
          <w:bCs/>
          <w:sz w:val="24"/>
          <w:szCs w:val="24"/>
          <w:lang w:eastAsia="pt-BR"/>
        </w:rPr>
        <w:br/>
        <w:t>Julgamento:  05/09/2002           Órgão Julgador:  Tribunal Pleno</w:t>
      </w:r>
    </w:p>
    <w:p w:rsidR="00122B01" w:rsidRPr="00946AC4" w:rsidRDefault="00122B01" w:rsidP="00557F66">
      <w:pPr>
        <w:shd w:val="clear" w:color="auto" w:fill="FFFFFF"/>
        <w:spacing w:after="0"/>
        <w:textAlignment w:val="top"/>
        <w:rPr>
          <w:rFonts w:ascii="Times New Roman" w:eastAsia="Times New Roman" w:hAnsi="Times New Roman" w:cs="Times New Roman"/>
          <w:sz w:val="24"/>
          <w:szCs w:val="24"/>
          <w:lang w:eastAsia="pt-BR"/>
        </w:rPr>
      </w:pPr>
      <w:r w:rsidRPr="00946AC4">
        <w:rPr>
          <w:rFonts w:ascii="Times New Roman" w:eastAsia="Times New Roman" w:hAnsi="Times New Roman" w:cs="Times New Roman"/>
          <w:b/>
          <w:bCs/>
          <w:sz w:val="24"/>
          <w:szCs w:val="24"/>
          <w:lang w:eastAsia="pt-BR"/>
        </w:rPr>
        <w:t>Publicação</w:t>
      </w:r>
      <w:r>
        <w:rPr>
          <w:rFonts w:ascii="Times New Roman" w:eastAsia="Times New Roman" w:hAnsi="Times New Roman" w:cs="Times New Roman"/>
          <w:b/>
          <w:bCs/>
          <w:sz w:val="24"/>
          <w:szCs w:val="24"/>
          <w:lang w:eastAsia="pt-BR"/>
        </w:rPr>
        <w:t xml:space="preserve"> </w:t>
      </w:r>
      <w:r w:rsidRPr="00946AC4">
        <w:rPr>
          <w:rFonts w:ascii="Times New Roman" w:eastAsia="Times New Roman" w:hAnsi="Times New Roman" w:cs="Times New Roman"/>
          <w:sz w:val="24"/>
          <w:szCs w:val="24"/>
          <w:lang w:eastAsia="pt-BR"/>
        </w:rPr>
        <w:t>DJ 25-10-2002 PP-00024          EMENT VOL-02088-01 PP-00111</w:t>
      </w:r>
    </w:p>
    <w:p w:rsidR="00122B01" w:rsidRPr="00946AC4" w:rsidRDefault="00122B01" w:rsidP="00557F66">
      <w:pPr>
        <w:shd w:val="clear" w:color="auto" w:fill="FFFFFF"/>
        <w:spacing w:after="0"/>
        <w:textAlignment w:val="top"/>
        <w:rPr>
          <w:rFonts w:ascii="Times New Roman" w:eastAsia="Times New Roman" w:hAnsi="Times New Roman" w:cs="Times New Roman"/>
          <w:sz w:val="24"/>
          <w:szCs w:val="24"/>
          <w:lang w:eastAsia="pt-BR"/>
        </w:rPr>
      </w:pPr>
      <w:r w:rsidRPr="00946AC4">
        <w:rPr>
          <w:rFonts w:ascii="Times New Roman" w:eastAsia="Times New Roman" w:hAnsi="Times New Roman" w:cs="Times New Roman"/>
          <w:b/>
          <w:bCs/>
          <w:sz w:val="24"/>
          <w:szCs w:val="24"/>
          <w:lang w:eastAsia="pt-BR"/>
        </w:rPr>
        <w:t>Parte(s)</w:t>
      </w:r>
    </w:p>
    <w:p w:rsidR="00122B01" w:rsidRPr="00946AC4" w:rsidRDefault="00122B01" w:rsidP="00557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top"/>
        <w:rPr>
          <w:rFonts w:ascii="Times New Roman" w:eastAsia="Times New Roman" w:hAnsi="Times New Roman" w:cs="Times New Roman"/>
          <w:sz w:val="24"/>
          <w:szCs w:val="24"/>
          <w:lang w:eastAsia="pt-BR"/>
        </w:rPr>
      </w:pPr>
      <w:r w:rsidRPr="00946AC4">
        <w:rPr>
          <w:rFonts w:ascii="Times New Roman" w:eastAsia="Times New Roman" w:hAnsi="Times New Roman" w:cs="Times New Roman"/>
          <w:sz w:val="24"/>
          <w:szCs w:val="24"/>
          <w:lang w:eastAsia="pt-BR"/>
        </w:rPr>
        <w:t>REQTE.      : GOVERNADOR DO DISTRITO FEDERAL</w:t>
      </w:r>
    </w:p>
    <w:p w:rsidR="00122B01" w:rsidRPr="00946AC4" w:rsidRDefault="00122B01" w:rsidP="00557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top"/>
        <w:rPr>
          <w:rFonts w:ascii="Times New Roman" w:eastAsia="Times New Roman" w:hAnsi="Times New Roman" w:cs="Times New Roman"/>
          <w:sz w:val="24"/>
          <w:szCs w:val="24"/>
          <w:lang w:eastAsia="pt-BR"/>
        </w:rPr>
      </w:pPr>
      <w:r w:rsidRPr="00946AC4">
        <w:rPr>
          <w:rFonts w:ascii="Times New Roman" w:eastAsia="Times New Roman" w:hAnsi="Times New Roman" w:cs="Times New Roman"/>
          <w:sz w:val="24"/>
          <w:szCs w:val="24"/>
          <w:lang w:eastAsia="pt-BR"/>
        </w:rPr>
        <w:t>ADVDO.      : MARIA DOLORES SERRA MELLO MARTINS E OUTROS</w:t>
      </w:r>
    </w:p>
    <w:p w:rsidR="00122B01" w:rsidRPr="00946AC4" w:rsidRDefault="00122B01" w:rsidP="00557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top"/>
        <w:rPr>
          <w:rFonts w:ascii="Times New Roman" w:eastAsia="Times New Roman" w:hAnsi="Times New Roman" w:cs="Times New Roman"/>
          <w:sz w:val="24"/>
          <w:szCs w:val="24"/>
          <w:lang w:eastAsia="pt-BR"/>
        </w:rPr>
      </w:pPr>
      <w:r w:rsidRPr="00946AC4">
        <w:rPr>
          <w:rFonts w:ascii="Times New Roman" w:eastAsia="Times New Roman" w:hAnsi="Times New Roman" w:cs="Times New Roman"/>
          <w:sz w:val="24"/>
          <w:szCs w:val="24"/>
          <w:lang w:eastAsia="pt-BR"/>
        </w:rPr>
        <w:t>REQDO.      : CÂMARA LEGISLATIVA DO DISTRITO FEDERAL</w:t>
      </w:r>
    </w:p>
    <w:p w:rsidR="00122B01" w:rsidRPr="00946AC4" w:rsidRDefault="00122B01" w:rsidP="00557F66">
      <w:pPr>
        <w:spacing w:after="240"/>
        <w:jc w:val="both"/>
        <w:textAlignment w:val="top"/>
        <w:rPr>
          <w:rFonts w:ascii="Times New Roman" w:eastAsia="Times New Roman" w:hAnsi="Times New Roman" w:cs="Times New Roman"/>
          <w:bCs/>
          <w:sz w:val="24"/>
          <w:szCs w:val="24"/>
          <w:shd w:val="clear" w:color="auto" w:fill="FFFFFF"/>
          <w:lang w:eastAsia="pt-BR"/>
        </w:rPr>
      </w:pPr>
      <w:r w:rsidRPr="00946AC4">
        <w:rPr>
          <w:rFonts w:ascii="Times New Roman" w:eastAsia="Times New Roman" w:hAnsi="Times New Roman" w:cs="Times New Roman"/>
          <w:b/>
          <w:bCs/>
          <w:sz w:val="24"/>
          <w:szCs w:val="24"/>
          <w:lang w:eastAsia="pt-BR"/>
        </w:rPr>
        <w:t>Ementa</w:t>
      </w:r>
      <w:r>
        <w:rPr>
          <w:rFonts w:ascii="Times New Roman" w:eastAsia="Times New Roman" w:hAnsi="Times New Roman" w:cs="Times New Roman"/>
          <w:b/>
          <w:bCs/>
          <w:sz w:val="24"/>
          <w:szCs w:val="24"/>
          <w:lang w:eastAsia="pt-BR"/>
        </w:rPr>
        <w:t xml:space="preserve">: </w:t>
      </w:r>
      <w:r w:rsidRPr="00946AC4">
        <w:rPr>
          <w:rFonts w:ascii="Times New Roman" w:eastAsia="Times New Roman" w:hAnsi="Times New Roman" w:cs="Times New Roman"/>
          <w:bCs/>
          <w:sz w:val="24"/>
          <w:szCs w:val="24"/>
          <w:shd w:val="clear" w:color="auto" w:fill="FFFFFF"/>
          <w:lang w:eastAsia="pt-BR"/>
        </w:rPr>
        <w:t xml:space="preserve">EMENTA: AÇÃO DIRETA DE INCONSTITUCIONALIDADE. ART. 60, XXVI, DA LEI ORGÂNICA DO DISTRITO FEDERAL. ALEGADA INCOMPATIBILIDADE COM OS ARTS. 18, E 25 A 28, TODOS DA CARTA DA REPÚBLICA. </w:t>
      </w:r>
      <w:r w:rsidRPr="00946AC4">
        <w:rPr>
          <w:rFonts w:ascii="Times New Roman" w:eastAsia="Times New Roman" w:hAnsi="Times New Roman" w:cs="Times New Roman"/>
          <w:b/>
          <w:bCs/>
          <w:sz w:val="24"/>
          <w:szCs w:val="24"/>
          <w:shd w:val="clear" w:color="auto" w:fill="FFFFFF"/>
          <w:lang w:eastAsia="pt-BR"/>
        </w:rPr>
        <w:t>Dispositivo que, ao submeter à Câmara Legislativa distrital a</w:t>
      </w:r>
      <w:r w:rsidRPr="00746027">
        <w:rPr>
          <w:rFonts w:ascii="Times New Roman" w:eastAsia="Times New Roman" w:hAnsi="Times New Roman" w:cs="Times New Roman"/>
          <w:b/>
          <w:bCs/>
          <w:sz w:val="24"/>
          <w:szCs w:val="24"/>
          <w:lang w:eastAsia="pt-BR"/>
        </w:rPr>
        <w:t> </w:t>
      </w:r>
      <w:r w:rsidRPr="00946AC4">
        <w:rPr>
          <w:rFonts w:ascii="Times New Roman" w:eastAsia="Times New Roman" w:hAnsi="Times New Roman" w:cs="Times New Roman"/>
          <w:b/>
          <w:bCs/>
          <w:sz w:val="24"/>
          <w:szCs w:val="24"/>
          <w:shd w:val="clear" w:color="auto" w:fill="FFFFFF"/>
          <w:lang w:eastAsia="pt-BR"/>
        </w:rPr>
        <w:t>autorização</w:t>
      </w:r>
      <w:r w:rsidRPr="00746027">
        <w:rPr>
          <w:rFonts w:ascii="Times New Roman" w:eastAsia="Times New Roman" w:hAnsi="Times New Roman" w:cs="Times New Roman"/>
          <w:b/>
          <w:bCs/>
          <w:sz w:val="24"/>
          <w:szCs w:val="24"/>
          <w:lang w:eastAsia="pt-BR"/>
        </w:rPr>
        <w:t> </w:t>
      </w:r>
      <w:r w:rsidRPr="00946AC4">
        <w:rPr>
          <w:rFonts w:ascii="Times New Roman" w:eastAsia="Times New Roman" w:hAnsi="Times New Roman" w:cs="Times New Roman"/>
          <w:b/>
          <w:bCs/>
          <w:sz w:val="24"/>
          <w:szCs w:val="24"/>
          <w:shd w:val="clear" w:color="auto" w:fill="FFFFFF"/>
          <w:lang w:eastAsia="pt-BR"/>
        </w:rPr>
        <w:t>ou aprovação de</w:t>
      </w:r>
      <w:r w:rsidRPr="00746027">
        <w:rPr>
          <w:rFonts w:ascii="Times New Roman" w:eastAsia="Times New Roman" w:hAnsi="Times New Roman" w:cs="Times New Roman"/>
          <w:b/>
          <w:bCs/>
          <w:sz w:val="24"/>
          <w:szCs w:val="24"/>
          <w:lang w:eastAsia="pt-BR"/>
        </w:rPr>
        <w:t> </w:t>
      </w:r>
      <w:r w:rsidRPr="00946AC4">
        <w:rPr>
          <w:rFonts w:ascii="Times New Roman" w:eastAsia="Times New Roman" w:hAnsi="Times New Roman" w:cs="Times New Roman"/>
          <w:b/>
          <w:bCs/>
          <w:sz w:val="24"/>
          <w:szCs w:val="24"/>
          <w:shd w:val="clear" w:color="auto" w:fill="FFFFFF"/>
          <w:lang w:eastAsia="pt-BR"/>
        </w:rPr>
        <w:t>convênios,</w:t>
      </w:r>
      <w:r w:rsidRPr="00746027">
        <w:rPr>
          <w:rFonts w:ascii="Times New Roman" w:eastAsia="Times New Roman" w:hAnsi="Times New Roman" w:cs="Times New Roman"/>
          <w:b/>
          <w:bCs/>
          <w:sz w:val="24"/>
          <w:szCs w:val="24"/>
          <w:lang w:eastAsia="pt-BR"/>
        </w:rPr>
        <w:t> </w:t>
      </w:r>
      <w:r w:rsidRPr="00946AC4">
        <w:rPr>
          <w:rFonts w:ascii="Times New Roman" w:eastAsia="Times New Roman" w:hAnsi="Times New Roman" w:cs="Times New Roman"/>
          <w:b/>
          <w:bCs/>
          <w:sz w:val="24"/>
          <w:szCs w:val="24"/>
          <w:shd w:val="clear" w:color="auto" w:fill="FFFFFF"/>
          <w:lang w:eastAsia="pt-BR"/>
        </w:rPr>
        <w:t>acordos ou contratos de que resultem encargos não previstos na lei orçamentária, contraria a separação de</w:t>
      </w:r>
      <w:r w:rsidRPr="00746027">
        <w:rPr>
          <w:rFonts w:ascii="Times New Roman" w:eastAsia="Times New Roman" w:hAnsi="Times New Roman" w:cs="Times New Roman"/>
          <w:b/>
          <w:bCs/>
          <w:sz w:val="24"/>
          <w:szCs w:val="24"/>
          <w:lang w:eastAsia="pt-BR"/>
        </w:rPr>
        <w:t> </w:t>
      </w:r>
      <w:r w:rsidRPr="00946AC4">
        <w:rPr>
          <w:rFonts w:ascii="Times New Roman" w:eastAsia="Times New Roman" w:hAnsi="Times New Roman" w:cs="Times New Roman"/>
          <w:b/>
          <w:bCs/>
          <w:sz w:val="24"/>
          <w:szCs w:val="24"/>
          <w:shd w:val="clear" w:color="auto" w:fill="FFFFFF"/>
          <w:lang w:eastAsia="pt-BR"/>
        </w:rPr>
        <w:t>poderes,</w:t>
      </w:r>
      <w:r w:rsidRPr="00746027">
        <w:rPr>
          <w:rFonts w:ascii="Times New Roman" w:eastAsia="Times New Roman" w:hAnsi="Times New Roman" w:cs="Times New Roman"/>
          <w:b/>
          <w:bCs/>
          <w:sz w:val="24"/>
          <w:szCs w:val="24"/>
          <w:lang w:eastAsia="pt-BR"/>
        </w:rPr>
        <w:t> </w:t>
      </w:r>
      <w:r w:rsidRPr="00946AC4">
        <w:rPr>
          <w:rFonts w:ascii="Times New Roman" w:eastAsia="Times New Roman" w:hAnsi="Times New Roman" w:cs="Times New Roman"/>
          <w:b/>
          <w:bCs/>
          <w:sz w:val="24"/>
          <w:szCs w:val="24"/>
          <w:shd w:val="clear" w:color="auto" w:fill="FFFFFF"/>
          <w:lang w:eastAsia="pt-BR"/>
        </w:rPr>
        <w:t>inscrita no art. 2.º da Constituição Federal.</w:t>
      </w:r>
      <w:r w:rsidRPr="00946AC4">
        <w:rPr>
          <w:rFonts w:ascii="Times New Roman" w:eastAsia="Times New Roman" w:hAnsi="Times New Roman" w:cs="Times New Roman"/>
          <w:bCs/>
          <w:sz w:val="24"/>
          <w:szCs w:val="24"/>
          <w:shd w:val="clear" w:color="auto" w:fill="FFFFFF"/>
          <w:lang w:eastAsia="pt-BR"/>
        </w:rPr>
        <w:t xml:space="preserve"> Precedentes. Ação julgada procedente</w:t>
      </w:r>
      <w:r w:rsidRPr="00746027">
        <w:rPr>
          <w:rFonts w:ascii="Times New Roman" w:eastAsia="Times New Roman" w:hAnsi="Times New Roman" w:cs="Times New Roman"/>
          <w:bCs/>
          <w:sz w:val="24"/>
          <w:szCs w:val="24"/>
          <w:shd w:val="clear" w:color="auto" w:fill="FFFFFF"/>
          <w:lang w:eastAsia="pt-BR"/>
        </w:rPr>
        <w:t>.</w:t>
      </w:r>
    </w:p>
    <w:p w:rsidR="00122B01" w:rsidRPr="00122B01" w:rsidRDefault="00F3604E" w:rsidP="00557F66">
      <w:pPr>
        <w:pStyle w:val="Ttulo2"/>
        <w:shd w:val="clear" w:color="auto" w:fill="FFFFFF"/>
        <w:spacing w:before="0" w:beforeAutospacing="0" w:after="0" w:afterAutospacing="0" w:line="276" w:lineRule="auto"/>
        <w:jc w:val="both"/>
        <w:rPr>
          <w:sz w:val="24"/>
          <w:szCs w:val="24"/>
        </w:rPr>
      </w:pPr>
      <w:hyperlink r:id="rId8" w:history="1">
        <w:r w:rsidR="00122B01" w:rsidRPr="00122B01">
          <w:rPr>
            <w:rStyle w:val="Hyperlink"/>
            <w:color w:val="auto"/>
            <w:sz w:val="24"/>
            <w:szCs w:val="24"/>
            <w:bdr w:val="none" w:sz="0" w:space="0" w:color="auto" w:frame="1"/>
          </w:rPr>
          <w:t xml:space="preserve">TRIBUNAL DE JUSTIÇA DO ESTADO DO RIO GRANDE DO SUL-RS - Ação Direta de Inconstitucionalidade </w:t>
        </w:r>
        <w:proofErr w:type="gramStart"/>
        <w:r w:rsidR="00122B01" w:rsidRPr="00122B01">
          <w:rPr>
            <w:rStyle w:val="Hyperlink"/>
            <w:color w:val="auto"/>
            <w:sz w:val="24"/>
            <w:szCs w:val="24"/>
            <w:bdr w:val="none" w:sz="0" w:space="0" w:color="auto" w:frame="1"/>
          </w:rPr>
          <w:t>ADI</w:t>
        </w:r>
        <w:proofErr w:type="gramEnd"/>
        <w:r w:rsidR="00122B01" w:rsidRPr="00122B01">
          <w:rPr>
            <w:rStyle w:val="Hyperlink"/>
            <w:color w:val="auto"/>
            <w:sz w:val="24"/>
            <w:szCs w:val="24"/>
            <w:bdr w:val="none" w:sz="0" w:space="0" w:color="auto" w:frame="1"/>
          </w:rPr>
          <w:t xml:space="preserve"> </w:t>
        </w:r>
        <w:r w:rsidR="00122B01" w:rsidRPr="005D75F7">
          <w:rPr>
            <w:rStyle w:val="Hyperlink"/>
            <w:color w:val="auto"/>
            <w:sz w:val="24"/>
            <w:szCs w:val="24"/>
            <w:bdr w:val="none" w:sz="0" w:space="0" w:color="auto" w:frame="1"/>
          </w:rPr>
          <w:t>70048062541 RS (TJ-RS)</w:t>
        </w:r>
      </w:hyperlink>
      <w:r w:rsidR="00122B01">
        <w:rPr>
          <w:sz w:val="24"/>
          <w:szCs w:val="24"/>
        </w:rPr>
        <w:t xml:space="preserve">. </w:t>
      </w:r>
      <w:r w:rsidR="00122B01" w:rsidRPr="00122B01">
        <w:rPr>
          <w:bCs w:val="0"/>
          <w:sz w:val="24"/>
          <w:szCs w:val="24"/>
        </w:rPr>
        <w:t>Data de publicação: 23/04/2013</w:t>
      </w:r>
      <w:r w:rsidR="00122B01">
        <w:rPr>
          <w:bCs w:val="0"/>
          <w:sz w:val="24"/>
          <w:szCs w:val="24"/>
        </w:rPr>
        <w:t>.</w:t>
      </w:r>
    </w:p>
    <w:p w:rsidR="00122B01" w:rsidRPr="00837838" w:rsidRDefault="00122B01" w:rsidP="00557F66">
      <w:pPr>
        <w:pStyle w:val="snippet"/>
        <w:shd w:val="clear" w:color="auto" w:fill="FFFFFF"/>
        <w:spacing w:before="0" w:beforeAutospacing="0" w:after="0" w:afterAutospacing="0" w:line="276" w:lineRule="auto"/>
        <w:jc w:val="both"/>
      </w:pPr>
      <w:r w:rsidRPr="005D75F7">
        <w:rPr>
          <w:rStyle w:val="Forte"/>
          <w:bdr w:val="none" w:sz="0" w:space="0" w:color="auto" w:frame="1"/>
        </w:rPr>
        <w:t>Ementa:</w:t>
      </w:r>
      <w:r w:rsidRPr="005D75F7">
        <w:rPr>
          <w:rStyle w:val="apple-converted-space"/>
          <w:b/>
          <w:bCs/>
          <w:bdr w:val="none" w:sz="0" w:space="0" w:color="auto" w:frame="1"/>
        </w:rPr>
        <w:t> </w:t>
      </w:r>
      <w:r w:rsidRPr="00837838">
        <w:t>AÇÃO DIRETA DE INCONSTITUCIONALIDADE. Lei Orgânica do Município de Capela de Santana. Preliminar. Procuração que confere poderes especiais</w:t>
      </w:r>
      <w:r w:rsidRPr="00837838">
        <w:rPr>
          <w:rStyle w:val="apple-converted-space"/>
        </w:rPr>
        <w:t> </w:t>
      </w:r>
      <w:r w:rsidRPr="00837838">
        <w:rPr>
          <w:bCs/>
        </w:rPr>
        <w:t>para</w:t>
      </w:r>
      <w:r w:rsidRPr="00837838">
        <w:rPr>
          <w:rStyle w:val="apple-converted-space"/>
        </w:rPr>
        <w:t> </w:t>
      </w:r>
      <w:r w:rsidRPr="00837838">
        <w:t>propositura de ação direta de inconstitucionalidade, sem, contudo, especificar o dispositivo a ser impugnado. Mera irregularidade. Celebração de</w:t>
      </w:r>
      <w:r w:rsidRPr="00837838">
        <w:rPr>
          <w:rStyle w:val="apple-converted-space"/>
        </w:rPr>
        <w:t> </w:t>
      </w:r>
      <w:r w:rsidRPr="00837838">
        <w:rPr>
          <w:bCs/>
        </w:rPr>
        <w:t>convênios</w:t>
      </w:r>
      <w:r w:rsidRPr="00837838">
        <w:rPr>
          <w:rStyle w:val="apple-converted-space"/>
        </w:rPr>
        <w:t> </w:t>
      </w:r>
      <w:r w:rsidRPr="00837838">
        <w:t>mediante</w:t>
      </w:r>
      <w:r w:rsidRPr="00837838">
        <w:rPr>
          <w:rStyle w:val="apple-converted-space"/>
        </w:rPr>
        <w:t> </w:t>
      </w:r>
      <w:r w:rsidRPr="00837838">
        <w:rPr>
          <w:bCs/>
        </w:rPr>
        <w:t>autorização</w:t>
      </w:r>
      <w:r w:rsidRPr="00837838">
        <w:rPr>
          <w:rStyle w:val="apple-converted-space"/>
        </w:rPr>
        <w:t> </w:t>
      </w:r>
      <w:r w:rsidRPr="00837838">
        <w:t>da Câmara de Vereadores. Ato normativo que interfere na atribuição dos órgãos da Administração Pública. Colisão com os artigos 8º, 10 e 82, II e XXI, todos da Constituição Estadual. Precedente: LEI ORGÂNICA DO MUNICÍPIO DE SILVEIRA MARTINS. CELEBRAÇÃO DE</w:t>
      </w:r>
      <w:r w:rsidRPr="00837838">
        <w:rPr>
          <w:rStyle w:val="apple-converted-space"/>
        </w:rPr>
        <w:t> </w:t>
      </w:r>
      <w:r w:rsidRPr="00837838">
        <w:rPr>
          <w:bCs/>
        </w:rPr>
        <w:t>CONVÊNIOS</w:t>
      </w:r>
      <w:r w:rsidRPr="00837838">
        <w:rPr>
          <w:rStyle w:val="apple-converted-space"/>
        </w:rPr>
        <w:t> </w:t>
      </w:r>
      <w:r w:rsidRPr="00837838">
        <w:t>PELO PREFEITO E SEU AFASTAMENTO SUJEITOS A PRÉVIA</w:t>
      </w:r>
      <w:r w:rsidRPr="00837838">
        <w:rPr>
          <w:rStyle w:val="apple-converted-space"/>
        </w:rPr>
        <w:t> </w:t>
      </w:r>
      <w:r w:rsidRPr="00837838">
        <w:rPr>
          <w:bCs/>
        </w:rPr>
        <w:t>AUTORIZAÇÃO</w:t>
      </w:r>
      <w:r w:rsidRPr="00837838">
        <w:rPr>
          <w:rStyle w:val="apple-converted-space"/>
        </w:rPr>
        <w:t> </w:t>
      </w:r>
      <w:r w:rsidRPr="00837838">
        <w:t xml:space="preserve">DA CÂMARA DE VEREADORES. </w:t>
      </w:r>
      <w:r w:rsidRPr="00746027">
        <w:rPr>
          <w:b/>
        </w:rPr>
        <w:t xml:space="preserve">Devem ser declarados inconstitucionais dispositivos da Lei Orgânica do Município de Silveira Martins, pois </w:t>
      </w:r>
      <w:proofErr w:type="gramStart"/>
      <w:r w:rsidRPr="00746027">
        <w:rPr>
          <w:b/>
        </w:rPr>
        <w:t>subordinam</w:t>
      </w:r>
      <w:proofErr w:type="gramEnd"/>
      <w:r w:rsidRPr="00746027">
        <w:rPr>
          <w:b/>
        </w:rPr>
        <w:t xml:space="preserve"> a celebração de</w:t>
      </w:r>
      <w:r w:rsidRPr="00746027">
        <w:rPr>
          <w:rStyle w:val="apple-converted-space"/>
          <w:b/>
        </w:rPr>
        <w:t> </w:t>
      </w:r>
      <w:r w:rsidRPr="00746027">
        <w:rPr>
          <w:b/>
          <w:bCs/>
        </w:rPr>
        <w:t>convênios</w:t>
      </w:r>
      <w:r w:rsidRPr="00746027">
        <w:rPr>
          <w:rStyle w:val="apple-converted-space"/>
          <w:b/>
        </w:rPr>
        <w:t> </w:t>
      </w:r>
      <w:r w:rsidRPr="00746027">
        <w:rPr>
          <w:b/>
        </w:rPr>
        <w:t>pelo Prefeito a prévia</w:t>
      </w:r>
      <w:r w:rsidRPr="00746027">
        <w:rPr>
          <w:rStyle w:val="apple-converted-space"/>
          <w:b/>
        </w:rPr>
        <w:t> </w:t>
      </w:r>
      <w:r w:rsidRPr="00746027">
        <w:rPr>
          <w:b/>
          <w:bCs/>
        </w:rPr>
        <w:t>autorização</w:t>
      </w:r>
      <w:r w:rsidRPr="00746027">
        <w:rPr>
          <w:rStyle w:val="apple-converted-space"/>
          <w:b/>
        </w:rPr>
        <w:t> </w:t>
      </w:r>
      <w:r w:rsidRPr="00746027">
        <w:rPr>
          <w:b/>
        </w:rPr>
        <w:t xml:space="preserve">da Câmara de Vereadores, violando o princípio da independência e harmonia entre os Poderes. Interferência na discricionariedade e na prerrogativa do Chefe do </w:t>
      </w:r>
      <w:r w:rsidRPr="00746027">
        <w:rPr>
          <w:b/>
        </w:rPr>
        <w:lastRenderedPageBreak/>
        <w:t>Poder</w:t>
      </w:r>
      <w:r w:rsidRPr="00746027">
        <w:rPr>
          <w:rStyle w:val="apple-converted-space"/>
          <w:b/>
        </w:rPr>
        <w:t> </w:t>
      </w:r>
      <w:r w:rsidRPr="00746027">
        <w:rPr>
          <w:b/>
          <w:bCs/>
        </w:rPr>
        <w:t>Executivo</w:t>
      </w:r>
      <w:r w:rsidRPr="00746027">
        <w:rPr>
          <w:rStyle w:val="apple-converted-space"/>
          <w:b/>
        </w:rPr>
        <w:t> </w:t>
      </w:r>
      <w:r w:rsidRPr="00746027">
        <w:rPr>
          <w:b/>
        </w:rPr>
        <w:t>de</w:t>
      </w:r>
      <w:r w:rsidRPr="00746027">
        <w:rPr>
          <w:rStyle w:val="apple-converted-space"/>
          <w:b/>
        </w:rPr>
        <w:t> </w:t>
      </w:r>
      <w:r w:rsidRPr="00746027">
        <w:rPr>
          <w:b/>
          <w:bCs/>
        </w:rPr>
        <w:t>celebrar</w:t>
      </w:r>
      <w:r w:rsidRPr="00746027">
        <w:rPr>
          <w:rStyle w:val="apple-converted-space"/>
          <w:b/>
        </w:rPr>
        <w:t> </w:t>
      </w:r>
      <w:r w:rsidRPr="00746027">
        <w:rPr>
          <w:b/>
          <w:bCs/>
        </w:rPr>
        <w:t>convênios</w:t>
      </w:r>
      <w:r w:rsidRPr="00837838">
        <w:t xml:space="preserve">. AÇÃO JULGADA PROCEDENTE. UNÂNIME. (Ação Direta de Inconstitucionalidade Nº 70036880029, Tribunal Pleno, Tribunal de Justiça do RS, Relator: Orlando </w:t>
      </w:r>
      <w:proofErr w:type="spellStart"/>
      <w:r w:rsidRPr="00837838">
        <w:t>Heemann</w:t>
      </w:r>
      <w:proofErr w:type="spellEnd"/>
      <w:r w:rsidRPr="00837838">
        <w:t xml:space="preserve"> Júnior, Julgado em 04/06/2012) PRELIMINAR REJEITADA. AÇÃO DIRETA DE INCONSTITUCIONALIDADE JULGADA PROCEDENTE. UNÂNIME. (Ação Direta de Inconstitucionalidade Nº 70048062541, Tribunal Pleno, Tribunal de Justiça do RS, Relator: Túlio de Oliveira Martins, Julgado em 15/04/2013).</w:t>
      </w:r>
    </w:p>
    <w:p w:rsidR="006C479E" w:rsidRDefault="006C479E" w:rsidP="00557F66">
      <w:pPr>
        <w:spacing w:after="0"/>
        <w:jc w:val="both"/>
        <w:rPr>
          <w:rFonts w:ascii="Times New Roman" w:eastAsia="Times New Roman" w:hAnsi="Times New Roman" w:cs="Times New Roman"/>
          <w:sz w:val="24"/>
          <w:szCs w:val="20"/>
          <w:lang w:eastAsia="pt-BR"/>
        </w:rPr>
      </w:pPr>
    </w:p>
    <w:p w:rsidR="00122B01" w:rsidRPr="00837838" w:rsidRDefault="00F3604E" w:rsidP="00557F66">
      <w:pPr>
        <w:pStyle w:val="Ttulo2"/>
        <w:shd w:val="clear" w:color="auto" w:fill="FFFFFF"/>
        <w:spacing w:before="0" w:beforeAutospacing="0" w:after="0" w:afterAutospacing="0" w:line="276" w:lineRule="auto"/>
        <w:jc w:val="both"/>
        <w:rPr>
          <w:sz w:val="24"/>
          <w:szCs w:val="24"/>
        </w:rPr>
      </w:pPr>
      <w:hyperlink r:id="rId9" w:history="1">
        <w:r w:rsidR="00122B01" w:rsidRPr="00122B01">
          <w:rPr>
            <w:rStyle w:val="Hyperlink"/>
            <w:color w:val="auto"/>
            <w:sz w:val="24"/>
            <w:szCs w:val="24"/>
            <w:bdr w:val="none" w:sz="0" w:space="0" w:color="auto" w:frame="1"/>
          </w:rPr>
          <w:t>TRIBUNAL DE JUSTIÇA DO ESTADO DE SÃO PAULO - Direta de</w:t>
        </w:r>
        <w:r w:rsidR="00122B01" w:rsidRPr="00905EAA">
          <w:rPr>
            <w:rStyle w:val="Hyperlink"/>
            <w:color w:val="auto"/>
            <w:sz w:val="24"/>
            <w:szCs w:val="24"/>
            <w:bdr w:val="none" w:sz="0" w:space="0" w:color="auto" w:frame="1"/>
          </w:rPr>
          <w:t xml:space="preserve"> Inconstitucionalidade ADI 994092204034 SP (TJ-SP)</w:t>
        </w:r>
      </w:hyperlink>
      <w:r w:rsidR="00122B01">
        <w:rPr>
          <w:sz w:val="24"/>
          <w:szCs w:val="24"/>
        </w:rPr>
        <w:t xml:space="preserve">. </w:t>
      </w:r>
      <w:r w:rsidR="00122B01" w:rsidRPr="00837838">
        <w:rPr>
          <w:bCs w:val="0"/>
          <w:sz w:val="24"/>
          <w:szCs w:val="24"/>
        </w:rPr>
        <w:t>Data de publicação: 23/08/2010</w:t>
      </w:r>
    </w:p>
    <w:p w:rsidR="00122B01" w:rsidRPr="00746027" w:rsidRDefault="00122B01" w:rsidP="00557F66">
      <w:pPr>
        <w:pStyle w:val="snippet"/>
        <w:shd w:val="clear" w:color="auto" w:fill="FFFFFF"/>
        <w:spacing w:before="0" w:beforeAutospacing="0" w:after="0" w:afterAutospacing="0" w:line="276" w:lineRule="auto"/>
        <w:jc w:val="both"/>
      </w:pPr>
      <w:r w:rsidRPr="00746027">
        <w:rPr>
          <w:rStyle w:val="Forte"/>
          <w:bdr w:val="none" w:sz="0" w:space="0" w:color="auto" w:frame="1"/>
        </w:rPr>
        <w:t>Ementa:</w:t>
      </w:r>
      <w:r w:rsidRPr="00746027">
        <w:rPr>
          <w:rStyle w:val="apple-converted-space"/>
          <w:bCs/>
          <w:bdr w:val="none" w:sz="0" w:space="0" w:color="auto" w:frame="1"/>
        </w:rPr>
        <w:t> </w:t>
      </w:r>
      <w:r w:rsidRPr="00746027">
        <w:t>AÇÃO DIRETA DE INCONSTITUCIONALIDADE - ARTIGO 14,</w:t>
      </w:r>
      <w:r w:rsidR="00115B4A">
        <w:t xml:space="preserve"> </w:t>
      </w:r>
      <w:r w:rsidRPr="00746027">
        <w:t>INCISO X,</w:t>
      </w:r>
      <w:r w:rsidR="00115B4A">
        <w:t xml:space="preserve"> </w:t>
      </w:r>
      <w:r w:rsidRPr="00746027">
        <w:t xml:space="preserve">DA LEI ORGÂNICA DO MUNICÍPIO DE IGUAPE, COM A REDAÇÃO DADA PELA EMENDA À LEI ORGÂNICA Nº 01, DE 28 DE ABRIL DE 2009 - </w:t>
      </w:r>
      <w:r w:rsidRPr="00746027">
        <w:rPr>
          <w:b/>
        </w:rPr>
        <w:t>DISPOSITIVO QUE IMPÔS A NECESSIDADE DE</w:t>
      </w:r>
      <w:r w:rsidRPr="00746027">
        <w:rPr>
          <w:rStyle w:val="apple-converted-space"/>
          <w:b/>
        </w:rPr>
        <w:t> </w:t>
      </w:r>
      <w:r w:rsidRPr="00746027">
        <w:rPr>
          <w:b/>
          <w:bCs/>
        </w:rPr>
        <w:t>AUTORIZAÇÃO</w:t>
      </w:r>
      <w:r w:rsidRPr="00746027">
        <w:rPr>
          <w:rStyle w:val="apple-converted-space"/>
          <w:b/>
        </w:rPr>
        <w:t> </w:t>
      </w:r>
      <w:r w:rsidRPr="00746027">
        <w:rPr>
          <w:b/>
        </w:rPr>
        <w:t>LEGISLATIVA</w:t>
      </w:r>
      <w:r w:rsidRPr="00746027">
        <w:rPr>
          <w:rStyle w:val="apple-converted-space"/>
          <w:b/>
        </w:rPr>
        <w:t> </w:t>
      </w:r>
      <w:r w:rsidRPr="00746027">
        <w:rPr>
          <w:b/>
          <w:bCs/>
        </w:rPr>
        <w:t>PARA</w:t>
      </w:r>
      <w:r w:rsidRPr="00746027">
        <w:rPr>
          <w:rStyle w:val="apple-converted-space"/>
          <w:b/>
        </w:rPr>
        <w:t> </w:t>
      </w:r>
      <w:r w:rsidRPr="00746027">
        <w:rPr>
          <w:b/>
        </w:rPr>
        <w:t xml:space="preserve">O CHEFE </w:t>
      </w:r>
      <w:proofErr w:type="gramStart"/>
      <w:r w:rsidRPr="00746027">
        <w:rPr>
          <w:b/>
        </w:rPr>
        <w:t>DO</w:t>
      </w:r>
      <w:r w:rsidRPr="00746027">
        <w:rPr>
          <w:rStyle w:val="apple-converted-space"/>
          <w:b/>
        </w:rPr>
        <w:t> </w:t>
      </w:r>
      <w:r w:rsidRPr="00746027">
        <w:rPr>
          <w:b/>
          <w:bCs/>
        </w:rPr>
        <w:t>EXECUTIVO</w:t>
      </w:r>
      <w:r w:rsidRPr="00746027">
        <w:rPr>
          <w:rStyle w:val="apple-converted-space"/>
          <w:b/>
        </w:rPr>
        <w:t> </w:t>
      </w:r>
      <w:r w:rsidRPr="00746027">
        <w:rPr>
          <w:b/>
        </w:rPr>
        <w:t>MUNICIPAL</w:t>
      </w:r>
      <w:r w:rsidRPr="00746027">
        <w:rPr>
          <w:rStyle w:val="apple-converted-space"/>
          <w:b/>
        </w:rPr>
        <w:t> </w:t>
      </w:r>
      <w:r w:rsidRPr="00746027">
        <w:rPr>
          <w:b/>
          <w:bCs/>
        </w:rPr>
        <w:t>CELEBRAR</w:t>
      </w:r>
      <w:proofErr w:type="gramEnd"/>
      <w:r w:rsidRPr="00746027">
        <w:rPr>
          <w:rStyle w:val="apple-converted-space"/>
          <w:b/>
        </w:rPr>
        <w:t> </w:t>
      </w:r>
      <w:r w:rsidRPr="00746027">
        <w:rPr>
          <w:b/>
          <w:bCs/>
        </w:rPr>
        <w:t>CONVÊNIOS</w:t>
      </w:r>
      <w:r w:rsidRPr="00746027">
        <w:rPr>
          <w:rStyle w:val="apple-converted-space"/>
          <w:b/>
        </w:rPr>
        <w:t> </w:t>
      </w:r>
      <w:r w:rsidRPr="00746027">
        <w:rPr>
          <w:b/>
        </w:rPr>
        <w:t>COM ENTIDADES PÚBLICAS OU PARTICULARES E CONSÓRCIOS COM OUTROS MUNICÍPIOS - INCONSTITUCIONALIDADE RECONHECIDA - REALIZAÇÃO DE ATO DE ADMINISTRAÇÃO ORDINÁRIA DO PODER PÚBLICO QUE INDEPENDE DA AQUIESCÊNCIA OU APROVAÇÃO DA CÂMARA MUNICIPAL -OFENSA AO PRINCÍPIO DA INDEPENDÊNCIA E HARMONIA ENTRE OS PODERES</w:t>
      </w:r>
      <w:r w:rsidRPr="00746027">
        <w:t xml:space="preserve"> - AÇÃO PROCEDENTE.</w:t>
      </w:r>
    </w:p>
    <w:p w:rsidR="00122B01" w:rsidRDefault="00122B01" w:rsidP="00557F66">
      <w:pPr>
        <w:spacing w:after="0"/>
        <w:jc w:val="both"/>
        <w:rPr>
          <w:rFonts w:ascii="Times New Roman" w:eastAsia="Times New Roman" w:hAnsi="Times New Roman" w:cs="Times New Roman"/>
          <w:sz w:val="24"/>
          <w:szCs w:val="20"/>
          <w:lang w:eastAsia="pt-BR"/>
        </w:rPr>
      </w:pPr>
    </w:p>
    <w:p w:rsidR="00122B01" w:rsidRPr="00122B01" w:rsidRDefault="00F3604E" w:rsidP="00557F66">
      <w:pPr>
        <w:pStyle w:val="Ttulo2"/>
        <w:shd w:val="clear" w:color="auto" w:fill="FFFFFF"/>
        <w:spacing w:before="0" w:beforeAutospacing="0" w:after="0" w:afterAutospacing="0" w:line="276" w:lineRule="auto"/>
        <w:jc w:val="both"/>
        <w:rPr>
          <w:sz w:val="24"/>
          <w:szCs w:val="24"/>
        </w:rPr>
      </w:pPr>
      <w:hyperlink r:id="rId10" w:history="1">
        <w:r w:rsidR="00122B01" w:rsidRPr="00122B01">
          <w:rPr>
            <w:rStyle w:val="Hyperlink"/>
            <w:color w:val="auto"/>
            <w:sz w:val="24"/>
            <w:szCs w:val="24"/>
            <w:bdr w:val="none" w:sz="0" w:space="0" w:color="auto" w:frame="1"/>
          </w:rPr>
          <w:t>TRIBUNAL DE CONTAS DO ESTADO DO MATO GROSSO DO SUL-</w:t>
        </w:r>
        <w:r w:rsidR="00122B01" w:rsidRPr="00122B01">
          <w:rPr>
            <w:rStyle w:val="apple-converted-space"/>
            <w:sz w:val="24"/>
            <w:szCs w:val="24"/>
            <w:u w:val="single"/>
            <w:bdr w:val="none" w:sz="0" w:space="0" w:color="auto" w:frame="1"/>
          </w:rPr>
          <w:t> CONVÊNIO </w:t>
        </w:r>
        <w:r w:rsidR="00122B01" w:rsidRPr="00122B01">
          <w:rPr>
            <w:rStyle w:val="Hyperlink"/>
            <w:color w:val="auto"/>
            <w:sz w:val="24"/>
            <w:szCs w:val="24"/>
            <w:bdr w:val="none" w:sz="0" w:space="0" w:color="auto" w:frame="1"/>
          </w:rPr>
          <w:t>136892014 MS 1.535.628 (TCE-MS)</w:t>
        </w:r>
      </w:hyperlink>
      <w:r w:rsidR="00122B01" w:rsidRPr="00122B01">
        <w:rPr>
          <w:sz w:val="24"/>
          <w:szCs w:val="24"/>
          <w:u w:val="single"/>
        </w:rPr>
        <w:t xml:space="preserve">. </w:t>
      </w:r>
      <w:r w:rsidR="00122B01" w:rsidRPr="00122B01">
        <w:rPr>
          <w:bCs w:val="0"/>
          <w:sz w:val="24"/>
          <w:szCs w:val="24"/>
        </w:rPr>
        <w:t>Data de publicação: 22/11/2016</w:t>
      </w:r>
    </w:p>
    <w:p w:rsidR="00122B01" w:rsidRDefault="00122B01" w:rsidP="00557F66">
      <w:pPr>
        <w:pStyle w:val="snippet"/>
        <w:shd w:val="clear" w:color="auto" w:fill="FFFFFF"/>
        <w:spacing w:before="0" w:beforeAutospacing="0" w:after="0" w:afterAutospacing="0" w:line="276" w:lineRule="auto"/>
        <w:jc w:val="both"/>
      </w:pPr>
      <w:r w:rsidRPr="00905EAA">
        <w:rPr>
          <w:rStyle w:val="Forte"/>
          <w:bdr w:val="none" w:sz="0" w:space="0" w:color="auto" w:frame="1"/>
        </w:rPr>
        <w:t>Ementa:</w:t>
      </w:r>
      <w:r w:rsidRPr="00905EAA">
        <w:rPr>
          <w:rStyle w:val="apple-converted-space"/>
          <w:b/>
          <w:bCs/>
          <w:bdr w:val="none" w:sz="0" w:space="0" w:color="auto" w:frame="1"/>
        </w:rPr>
        <w:t> </w:t>
      </w:r>
      <w:r>
        <w:rPr>
          <w:rStyle w:val="apple-converted-space"/>
          <w:b/>
          <w:bCs/>
          <w:bdr w:val="none" w:sz="0" w:space="0" w:color="auto" w:frame="1"/>
        </w:rPr>
        <w:t xml:space="preserve">1. </w:t>
      </w:r>
      <w:r w:rsidRPr="00837838">
        <w:rPr>
          <w:rStyle w:val="apple-converted-space"/>
          <w:bCs/>
          <w:bdr w:val="none" w:sz="0" w:space="0" w:color="auto" w:frame="1"/>
        </w:rPr>
        <w:t>O</w:t>
      </w:r>
      <w:r w:rsidRPr="00837838">
        <w:t xml:space="preserve"> art. 26 da Lei de Responsabilidade Fiscal não é aplicável ao caso em tela, pois não se trata de destinação de recursos</w:t>
      </w:r>
      <w:r w:rsidRPr="00837838">
        <w:rPr>
          <w:rStyle w:val="apple-converted-space"/>
        </w:rPr>
        <w:t> </w:t>
      </w:r>
      <w:r w:rsidRPr="00837838">
        <w:rPr>
          <w:bCs/>
        </w:rPr>
        <w:t>para</w:t>
      </w:r>
      <w:r w:rsidRPr="00837838">
        <w:t>, direta ou indiretamente, cobrir necessidades de pessoas físicas ou déficits de pessoas jurídicas. Trata-se simplesmente de apoio financeiro a uma associação de fins ideais, sem finalidade econômica,</w:t>
      </w:r>
      <w:r w:rsidRPr="00837838">
        <w:rPr>
          <w:rStyle w:val="apple-converted-space"/>
        </w:rPr>
        <w:t> </w:t>
      </w:r>
      <w:r w:rsidRPr="00837838">
        <w:rPr>
          <w:bCs/>
        </w:rPr>
        <w:t>para</w:t>
      </w:r>
      <w:r w:rsidRPr="00837838">
        <w:rPr>
          <w:rStyle w:val="apple-converted-space"/>
        </w:rPr>
        <w:t> </w:t>
      </w:r>
      <w:r w:rsidRPr="00837838">
        <w:t>a execução do projeto esportivo Bola na Cesta;</w:t>
      </w:r>
      <w:r>
        <w:t xml:space="preserve"> </w:t>
      </w:r>
      <w:r w:rsidRPr="00837838">
        <w:rPr>
          <w:b/>
        </w:rPr>
        <w:t>2.</w:t>
      </w:r>
      <w:r w:rsidRPr="00837838">
        <w:t xml:space="preserve"> </w:t>
      </w:r>
      <w:r w:rsidRPr="00746027">
        <w:rPr>
          <w:b/>
        </w:rPr>
        <w:t>É descabida a exigência de</w:t>
      </w:r>
      <w:r w:rsidRPr="00746027">
        <w:rPr>
          <w:rStyle w:val="apple-converted-space"/>
          <w:b/>
        </w:rPr>
        <w:t> </w:t>
      </w:r>
      <w:r w:rsidRPr="00746027">
        <w:rPr>
          <w:b/>
          <w:bCs/>
        </w:rPr>
        <w:t>autorização</w:t>
      </w:r>
      <w:r w:rsidRPr="00746027">
        <w:rPr>
          <w:rStyle w:val="apple-converted-space"/>
          <w:b/>
        </w:rPr>
        <w:t> </w:t>
      </w:r>
      <w:r w:rsidRPr="00746027">
        <w:rPr>
          <w:b/>
        </w:rPr>
        <w:t>legislativa</w:t>
      </w:r>
      <w:r w:rsidRPr="00746027">
        <w:rPr>
          <w:rStyle w:val="apple-converted-space"/>
          <w:b/>
        </w:rPr>
        <w:t> </w:t>
      </w:r>
      <w:r w:rsidRPr="00746027">
        <w:rPr>
          <w:b/>
          <w:bCs/>
        </w:rPr>
        <w:t>para</w:t>
      </w:r>
      <w:r w:rsidRPr="00746027">
        <w:rPr>
          <w:rStyle w:val="apple-converted-space"/>
          <w:b/>
        </w:rPr>
        <w:t> </w:t>
      </w:r>
      <w:r w:rsidRPr="00746027">
        <w:rPr>
          <w:b/>
        </w:rPr>
        <w:t>que o Executivo possa firmar</w:t>
      </w:r>
      <w:r w:rsidRPr="00746027">
        <w:rPr>
          <w:rStyle w:val="apple-converted-space"/>
          <w:b/>
        </w:rPr>
        <w:t> </w:t>
      </w:r>
      <w:r w:rsidRPr="00746027">
        <w:rPr>
          <w:b/>
          <w:bCs/>
        </w:rPr>
        <w:t>convênios</w:t>
      </w:r>
      <w:r w:rsidRPr="00746027">
        <w:rPr>
          <w:b/>
        </w:rPr>
        <w:t>, valendo assinalar que a jurisprudência tem reiteradamente considerado inconstitucionais as disposições legais que condicionem a celebração de</w:t>
      </w:r>
      <w:r w:rsidRPr="00746027">
        <w:rPr>
          <w:rStyle w:val="apple-converted-space"/>
          <w:b/>
        </w:rPr>
        <w:t> </w:t>
      </w:r>
      <w:r w:rsidRPr="00746027">
        <w:rPr>
          <w:b/>
          <w:bCs/>
        </w:rPr>
        <w:t>convênios</w:t>
      </w:r>
      <w:r w:rsidRPr="00746027">
        <w:rPr>
          <w:rStyle w:val="apple-converted-space"/>
          <w:b/>
        </w:rPr>
        <w:t> </w:t>
      </w:r>
      <w:r w:rsidRPr="00746027">
        <w:rPr>
          <w:b/>
        </w:rPr>
        <w:t>do Poder</w:t>
      </w:r>
      <w:r w:rsidRPr="00746027">
        <w:rPr>
          <w:rStyle w:val="apple-converted-space"/>
          <w:b/>
        </w:rPr>
        <w:t> </w:t>
      </w:r>
      <w:r w:rsidRPr="00746027">
        <w:rPr>
          <w:b/>
          <w:bCs/>
        </w:rPr>
        <w:t>Executivo</w:t>
      </w:r>
      <w:r w:rsidRPr="00746027">
        <w:rPr>
          <w:rStyle w:val="apple-converted-space"/>
          <w:b/>
        </w:rPr>
        <w:t> </w:t>
      </w:r>
      <w:r w:rsidRPr="00746027">
        <w:rPr>
          <w:b/>
        </w:rPr>
        <w:t>à aprovação prévia do Poder Legislativo. 3. A celebração de</w:t>
      </w:r>
      <w:r w:rsidRPr="00746027">
        <w:rPr>
          <w:rStyle w:val="apple-converted-space"/>
          <w:b/>
        </w:rPr>
        <w:t> </w:t>
      </w:r>
      <w:r w:rsidRPr="00746027">
        <w:rPr>
          <w:b/>
          <w:bCs/>
        </w:rPr>
        <w:t>convênios</w:t>
      </w:r>
      <w:r w:rsidRPr="00746027">
        <w:rPr>
          <w:rStyle w:val="apple-converted-space"/>
          <w:b/>
        </w:rPr>
        <w:t> </w:t>
      </w:r>
      <w:r w:rsidRPr="00746027">
        <w:rPr>
          <w:b/>
        </w:rPr>
        <w:t>está compreendida no âmbito da gestão administrativa, caracterizando função reservada ao Poder</w:t>
      </w:r>
      <w:r w:rsidRPr="00746027">
        <w:rPr>
          <w:rStyle w:val="apple-converted-space"/>
          <w:b/>
        </w:rPr>
        <w:t> </w:t>
      </w:r>
      <w:r w:rsidRPr="00746027">
        <w:rPr>
          <w:b/>
          <w:bCs/>
        </w:rPr>
        <w:t>Executivo</w:t>
      </w:r>
      <w:r w:rsidRPr="00746027">
        <w:rPr>
          <w:rStyle w:val="apple-converted-space"/>
          <w:b/>
        </w:rPr>
        <w:t> </w:t>
      </w:r>
      <w:r w:rsidRPr="00746027">
        <w:rPr>
          <w:b/>
        </w:rPr>
        <w:t>e assim imune à ingerência do Poder Legislativo, corolário do princípio da independência e harmonia entre os poderes, insculpido no art. 2º da Constituição Federal. Ademais, no caso de transferência voluntária de recursos pressupõe-se que o ente público tenha previsto em seu orçamento a destinação dos recursos. Diante do exposto, decido nos termos de declarar a regularidade da prestação de contas do</w:t>
      </w:r>
      <w:r w:rsidRPr="00746027">
        <w:rPr>
          <w:rStyle w:val="apple-converted-space"/>
          <w:b/>
        </w:rPr>
        <w:t> </w:t>
      </w:r>
      <w:r w:rsidRPr="00746027">
        <w:rPr>
          <w:b/>
          <w:bCs/>
        </w:rPr>
        <w:t>Convênio</w:t>
      </w:r>
      <w:r w:rsidRPr="00746027">
        <w:rPr>
          <w:rStyle w:val="apple-converted-space"/>
          <w:b/>
        </w:rPr>
        <w:t> </w:t>
      </w:r>
      <w:r w:rsidRPr="00746027">
        <w:rPr>
          <w:b/>
        </w:rPr>
        <w:t>celebrado</w:t>
      </w:r>
      <w:r w:rsidRPr="00837838">
        <w:t>.</w:t>
      </w:r>
    </w:p>
    <w:p w:rsidR="00BF45F2" w:rsidRDefault="00BF45F2" w:rsidP="00557F66">
      <w:pPr>
        <w:pStyle w:val="snippet"/>
        <w:shd w:val="clear" w:color="auto" w:fill="FFFFFF"/>
        <w:spacing w:before="0" w:beforeAutospacing="0" w:after="0" w:afterAutospacing="0" w:line="276" w:lineRule="auto"/>
        <w:jc w:val="both"/>
      </w:pPr>
    </w:p>
    <w:p w:rsidR="000C149C" w:rsidRDefault="000C149C" w:rsidP="00557F66">
      <w:pPr>
        <w:pStyle w:val="snippet"/>
        <w:shd w:val="clear" w:color="auto" w:fill="FFFFFF"/>
        <w:spacing w:before="0" w:beforeAutospacing="0" w:after="0" w:afterAutospacing="0" w:line="276" w:lineRule="auto"/>
        <w:jc w:val="both"/>
      </w:pPr>
      <w:r>
        <w:lastRenderedPageBreak/>
        <w:tab/>
      </w:r>
      <w:r w:rsidR="00BF45F2">
        <w:t xml:space="preserve"> </w:t>
      </w:r>
      <w:r w:rsidR="00BF45F2">
        <w:tab/>
      </w:r>
      <w:r w:rsidR="00BF45F2">
        <w:tab/>
      </w:r>
      <w:r>
        <w:t xml:space="preserve">Como ato derradeiro, </w:t>
      </w:r>
      <w:r w:rsidR="009B7F37">
        <w:t>e</w:t>
      </w:r>
      <w:proofErr w:type="gramStart"/>
      <w:r w:rsidR="009B7F37">
        <w:t xml:space="preserve"> mormente</w:t>
      </w:r>
      <w:proofErr w:type="gramEnd"/>
      <w:r w:rsidR="009B7F37">
        <w:t xml:space="preserve"> no tocante ao inciso XV do artigo 24 da Lei Orgânica do Município de Araxá, este é reprodução</w:t>
      </w:r>
      <w:r w:rsidR="00050385">
        <w:t xml:space="preserve"> literal</w:t>
      </w:r>
      <w:r w:rsidR="009B7F37">
        <w:t xml:space="preserve">, </w:t>
      </w:r>
      <w:proofErr w:type="spellStart"/>
      <w:r w:rsidR="009B7F37">
        <w:rPr>
          <w:i/>
        </w:rPr>
        <w:t>mutatis</w:t>
      </w:r>
      <w:proofErr w:type="spellEnd"/>
      <w:r w:rsidR="009B7F37">
        <w:rPr>
          <w:i/>
        </w:rPr>
        <w:t xml:space="preserve"> </w:t>
      </w:r>
      <w:proofErr w:type="spellStart"/>
      <w:r w:rsidR="009B7F37">
        <w:rPr>
          <w:i/>
        </w:rPr>
        <w:t>mutandis</w:t>
      </w:r>
      <w:proofErr w:type="spellEnd"/>
      <w:r w:rsidR="009B7F37">
        <w:t>, do inciso XXV do artigo 62 da Constituição do Estado de Minas Gerais, senão vejamos:</w:t>
      </w:r>
    </w:p>
    <w:p w:rsidR="009B7F37" w:rsidRDefault="009B7F37" w:rsidP="00557F66">
      <w:pPr>
        <w:pStyle w:val="snippet"/>
        <w:shd w:val="clear" w:color="auto" w:fill="FFFFFF"/>
        <w:spacing w:before="0" w:beforeAutospacing="0" w:after="0" w:afterAutospacing="0" w:line="276" w:lineRule="auto"/>
        <w:jc w:val="both"/>
      </w:pPr>
    </w:p>
    <w:p w:rsidR="009B7F37" w:rsidRPr="00050385" w:rsidRDefault="009B7F37" w:rsidP="00BF45F2">
      <w:pPr>
        <w:pStyle w:val="snippet"/>
        <w:shd w:val="clear" w:color="auto" w:fill="FFFFFF"/>
        <w:spacing w:before="0" w:beforeAutospacing="0" w:after="0" w:afterAutospacing="0" w:line="276" w:lineRule="auto"/>
        <w:ind w:left="2124"/>
        <w:jc w:val="both"/>
        <w:rPr>
          <w:i/>
        </w:rPr>
      </w:pPr>
      <w:r w:rsidRPr="00050385">
        <w:rPr>
          <w:i/>
        </w:rPr>
        <w:t>Art. 62. Compete privativamente à Assembleia Legislativa:</w:t>
      </w:r>
    </w:p>
    <w:p w:rsidR="009B7F37" w:rsidRPr="00050385" w:rsidRDefault="009B7F37" w:rsidP="00BF45F2">
      <w:pPr>
        <w:pStyle w:val="snippet"/>
        <w:shd w:val="clear" w:color="auto" w:fill="FFFFFF"/>
        <w:spacing w:before="0" w:beforeAutospacing="0" w:after="0" w:afterAutospacing="0" w:line="276" w:lineRule="auto"/>
        <w:ind w:left="2124"/>
        <w:jc w:val="both"/>
        <w:rPr>
          <w:i/>
        </w:rPr>
      </w:pPr>
      <w:r w:rsidRPr="00050385">
        <w:rPr>
          <w:i/>
        </w:rPr>
        <w:t xml:space="preserve">XXV. </w:t>
      </w:r>
      <w:proofErr w:type="gramStart"/>
      <w:r w:rsidRPr="00050385">
        <w:rPr>
          <w:i/>
        </w:rPr>
        <w:t>autorizar</w:t>
      </w:r>
      <w:proofErr w:type="gramEnd"/>
      <w:r w:rsidRPr="00050385">
        <w:rPr>
          <w:i/>
        </w:rPr>
        <w:t xml:space="preserve"> celebração de convênio pelo Governo do Estado com entidade de direito público ou privado e ratificar o que, por motivo de urgência, ou de interesse público, for efetivado sem essa autorização, desde que encaminhado à Assembleia Legislativa nos dez dias úteis subsequentes à sua celebração;</w:t>
      </w:r>
    </w:p>
    <w:p w:rsidR="000C149C" w:rsidRPr="00837838" w:rsidRDefault="000C149C" w:rsidP="00557F66">
      <w:pPr>
        <w:pStyle w:val="snippet"/>
        <w:shd w:val="clear" w:color="auto" w:fill="FFFFFF"/>
        <w:spacing w:before="0" w:beforeAutospacing="0" w:after="0" w:afterAutospacing="0" w:line="276" w:lineRule="auto"/>
        <w:jc w:val="both"/>
      </w:pPr>
    </w:p>
    <w:p w:rsidR="00122B01" w:rsidRDefault="00050385" w:rsidP="00557F66">
      <w:pPr>
        <w:spacing w:after="0"/>
        <w:jc w:val="both"/>
        <w:rPr>
          <w:rFonts w:ascii="Times New Roman" w:eastAsia="Times New Roman" w:hAnsi="Times New Roman" w:cs="Times New Roman"/>
          <w:sz w:val="24"/>
          <w:szCs w:val="20"/>
          <w:lang w:eastAsia="pt-BR"/>
        </w:rPr>
      </w:pPr>
      <w:r>
        <w:rPr>
          <w:rFonts w:ascii="Times New Roman" w:eastAsia="Times New Roman" w:hAnsi="Times New Roman" w:cs="Times New Roman"/>
          <w:sz w:val="24"/>
          <w:szCs w:val="20"/>
          <w:lang w:eastAsia="pt-BR"/>
        </w:rPr>
        <w:tab/>
      </w:r>
      <w:r w:rsidR="00BF45F2">
        <w:rPr>
          <w:rFonts w:ascii="Times New Roman" w:eastAsia="Times New Roman" w:hAnsi="Times New Roman" w:cs="Times New Roman"/>
          <w:sz w:val="24"/>
          <w:szCs w:val="20"/>
          <w:lang w:eastAsia="pt-BR"/>
        </w:rPr>
        <w:t xml:space="preserve"> </w:t>
      </w:r>
      <w:r w:rsidR="00BF45F2">
        <w:rPr>
          <w:rFonts w:ascii="Times New Roman" w:eastAsia="Times New Roman" w:hAnsi="Times New Roman" w:cs="Times New Roman"/>
          <w:sz w:val="24"/>
          <w:szCs w:val="20"/>
          <w:lang w:eastAsia="pt-BR"/>
        </w:rPr>
        <w:tab/>
      </w:r>
      <w:r w:rsidR="00BF45F2">
        <w:rPr>
          <w:rFonts w:ascii="Times New Roman" w:eastAsia="Times New Roman" w:hAnsi="Times New Roman" w:cs="Times New Roman"/>
          <w:sz w:val="24"/>
          <w:szCs w:val="20"/>
          <w:lang w:eastAsia="pt-BR"/>
        </w:rPr>
        <w:tab/>
      </w:r>
      <w:r w:rsidR="00115B4A">
        <w:rPr>
          <w:rFonts w:ascii="Times New Roman" w:eastAsia="Times New Roman" w:hAnsi="Times New Roman" w:cs="Times New Roman"/>
          <w:sz w:val="24"/>
          <w:szCs w:val="20"/>
          <w:lang w:eastAsia="pt-BR"/>
        </w:rPr>
        <w:t xml:space="preserve">Admoeste-se, oportunamente, que o </w:t>
      </w:r>
      <w:r w:rsidR="00862A3C">
        <w:rPr>
          <w:rFonts w:ascii="Times New Roman" w:eastAsia="Times New Roman" w:hAnsi="Times New Roman" w:cs="Times New Roman"/>
          <w:sz w:val="24"/>
          <w:szCs w:val="20"/>
          <w:lang w:eastAsia="pt-BR"/>
        </w:rPr>
        <w:t>supracitado dispositivo legal da Carta Política mineira foi declarado inconstitucional pelo plenário do Supremo Tribunal Federal, votação unânime, em 07 de agosto de 1997</w:t>
      </w:r>
      <w:r w:rsidR="00071730">
        <w:rPr>
          <w:rFonts w:ascii="Times New Roman" w:eastAsia="Times New Roman" w:hAnsi="Times New Roman" w:cs="Times New Roman"/>
          <w:sz w:val="24"/>
          <w:szCs w:val="20"/>
          <w:lang w:eastAsia="pt-BR"/>
        </w:rPr>
        <w:t xml:space="preserve">, irradiando tal efeito para o artigo 90 da mesma, que ao artigo 62, inciso XXV, fazia remissão. Destarte, resta incontroversa a incompatibilidade da prévia autorização da Câmara Municipal </w:t>
      </w:r>
      <w:r w:rsidR="00163588">
        <w:rPr>
          <w:rFonts w:ascii="Times New Roman" w:eastAsia="Times New Roman" w:hAnsi="Times New Roman" w:cs="Times New Roman"/>
          <w:sz w:val="24"/>
          <w:szCs w:val="20"/>
          <w:lang w:eastAsia="pt-BR"/>
        </w:rPr>
        <w:t xml:space="preserve">para fins de celebração de convênios, </w:t>
      </w:r>
      <w:r w:rsidR="005B426F">
        <w:rPr>
          <w:rFonts w:ascii="Times New Roman" w:eastAsia="Times New Roman" w:hAnsi="Times New Roman" w:cs="Times New Roman"/>
          <w:sz w:val="24"/>
          <w:szCs w:val="20"/>
          <w:lang w:eastAsia="pt-BR"/>
        </w:rPr>
        <w:t xml:space="preserve">com o </w:t>
      </w:r>
      <w:r w:rsidR="00071730">
        <w:rPr>
          <w:rFonts w:ascii="Times New Roman" w:eastAsia="Times New Roman" w:hAnsi="Times New Roman" w:cs="Times New Roman"/>
          <w:sz w:val="24"/>
          <w:szCs w:val="20"/>
          <w:lang w:eastAsia="pt-BR"/>
        </w:rPr>
        <w:t>princípio da separação dos Poderes entalhado no artigo 2º da Carta Magna de 1988.</w:t>
      </w:r>
    </w:p>
    <w:p w:rsidR="00050385" w:rsidRDefault="00050385" w:rsidP="00557F66">
      <w:pPr>
        <w:spacing w:after="0"/>
        <w:jc w:val="both"/>
        <w:rPr>
          <w:rFonts w:ascii="Times New Roman" w:eastAsia="Times New Roman" w:hAnsi="Times New Roman" w:cs="Times New Roman"/>
          <w:sz w:val="24"/>
          <w:szCs w:val="20"/>
          <w:lang w:eastAsia="pt-BR"/>
        </w:rPr>
      </w:pPr>
    </w:p>
    <w:p w:rsidR="00834720" w:rsidRPr="00834720" w:rsidRDefault="00BF45F2" w:rsidP="00557F66">
      <w:pPr>
        <w:spacing w:after="0"/>
        <w:ind w:firstLine="700"/>
        <w:jc w:val="both"/>
        <w:rPr>
          <w:rFonts w:ascii="Times New Roman" w:eastAsia="Times New Roman" w:hAnsi="Times New Roman" w:cs="Times New Roman"/>
          <w:sz w:val="24"/>
          <w:szCs w:val="20"/>
          <w:lang w:eastAsia="pt-BR"/>
        </w:rPr>
      </w:pPr>
      <w:r>
        <w:rPr>
          <w:rFonts w:ascii="Times New Roman" w:eastAsia="Times New Roman" w:hAnsi="Times New Roman" w:cs="Times New Roman"/>
          <w:sz w:val="24"/>
          <w:szCs w:val="20"/>
          <w:lang w:eastAsia="pt-BR"/>
        </w:rPr>
        <w:t xml:space="preserve"> </w:t>
      </w:r>
      <w:r>
        <w:rPr>
          <w:rFonts w:ascii="Times New Roman" w:eastAsia="Times New Roman" w:hAnsi="Times New Roman" w:cs="Times New Roman"/>
          <w:sz w:val="24"/>
          <w:szCs w:val="20"/>
          <w:lang w:eastAsia="pt-BR"/>
        </w:rPr>
        <w:tab/>
      </w:r>
      <w:r>
        <w:rPr>
          <w:rFonts w:ascii="Times New Roman" w:eastAsia="Times New Roman" w:hAnsi="Times New Roman" w:cs="Times New Roman"/>
          <w:sz w:val="24"/>
          <w:szCs w:val="20"/>
          <w:lang w:eastAsia="pt-BR"/>
        </w:rPr>
        <w:tab/>
      </w:r>
      <w:r w:rsidR="00834720" w:rsidRPr="00834720">
        <w:rPr>
          <w:rFonts w:ascii="Times New Roman" w:eastAsia="Times New Roman" w:hAnsi="Times New Roman" w:cs="Times New Roman"/>
          <w:sz w:val="24"/>
          <w:szCs w:val="20"/>
          <w:lang w:eastAsia="pt-BR"/>
        </w:rPr>
        <w:t xml:space="preserve">Na certeza de que esta Egrégia Casa de Leis, ao analisar </w:t>
      </w:r>
      <w:r w:rsidR="00682E5F">
        <w:rPr>
          <w:rFonts w:ascii="Times New Roman" w:eastAsia="Times New Roman" w:hAnsi="Times New Roman" w:cs="Times New Roman"/>
          <w:sz w:val="24"/>
          <w:szCs w:val="20"/>
          <w:lang w:eastAsia="pt-BR"/>
        </w:rPr>
        <w:t xml:space="preserve">a proposta de emenda </w:t>
      </w:r>
      <w:r w:rsidR="00834720" w:rsidRPr="00834720">
        <w:rPr>
          <w:rFonts w:ascii="Times New Roman" w:eastAsia="Times New Roman" w:hAnsi="Times New Roman" w:cs="Times New Roman"/>
          <w:sz w:val="24"/>
          <w:szCs w:val="20"/>
          <w:lang w:eastAsia="pt-BR"/>
        </w:rPr>
        <w:t>em tela haverá de aprová-l</w:t>
      </w:r>
      <w:r w:rsidR="00682E5F">
        <w:rPr>
          <w:rFonts w:ascii="Times New Roman" w:eastAsia="Times New Roman" w:hAnsi="Times New Roman" w:cs="Times New Roman"/>
          <w:sz w:val="24"/>
          <w:szCs w:val="20"/>
          <w:lang w:eastAsia="pt-BR"/>
        </w:rPr>
        <w:t>a</w:t>
      </w:r>
      <w:r w:rsidR="00834720" w:rsidRPr="00834720">
        <w:rPr>
          <w:rFonts w:ascii="Times New Roman" w:eastAsia="Times New Roman" w:hAnsi="Times New Roman" w:cs="Times New Roman"/>
          <w:sz w:val="24"/>
          <w:szCs w:val="20"/>
          <w:lang w:eastAsia="pt-BR"/>
        </w:rPr>
        <w:t>, aproveitamos do ensejo para renovar a Vossa Excelência e Ilustres Pares os mais elevados protestos de estima e respeito.</w:t>
      </w:r>
    </w:p>
    <w:p w:rsidR="00834720" w:rsidRDefault="00834720" w:rsidP="00557F66">
      <w:pPr>
        <w:spacing w:after="0"/>
        <w:ind w:firstLine="700"/>
        <w:jc w:val="both"/>
        <w:rPr>
          <w:rFonts w:ascii="Times New Roman" w:eastAsia="Times New Roman" w:hAnsi="Times New Roman" w:cs="Times New Roman"/>
          <w:sz w:val="24"/>
          <w:szCs w:val="20"/>
          <w:lang w:eastAsia="pt-BR"/>
        </w:rPr>
      </w:pPr>
    </w:p>
    <w:p w:rsidR="00DB58D5" w:rsidRPr="00DB58D5" w:rsidRDefault="00BF45F2" w:rsidP="00557F66">
      <w:pPr>
        <w:spacing w:after="0"/>
        <w:ind w:firstLine="700"/>
        <w:jc w:val="both"/>
        <w:rPr>
          <w:rFonts w:ascii="Times New Roman" w:eastAsia="Times New Roman" w:hAnsi="Times New Roman" w:cs="Times New Roman"/>
          <w:sz w:val="24"/>
          <w:szCs w:val="20"/>
          <w:lang w:eastAsia="pt-BR"/>
        </w:rPr>
      </w:pPr>
      <w:r>
        <w:rPr>
          <w:rFonts w:ascii="Times New Roman" w:eastAsia="Times New Roman" w:hAnsi="Times New Roman" w:cs="Times New Roman"/>
          <w:sz w:val="24"/>
          <w:szCs w:val="20"/>
          <w:lang w:eastAsia="pt-BR"/>
        </w:rPr>
        <w:t xml:space="preserve"> </w:t>
      </w:r>
      <w:r>
        <w:rPr>
          <w:rFonts w:ascii="Times New Roman" w:eastAsia="Times New Roman" w:hAnsi="Times New Roman" w:cs="Times New Roman"/>
          <w:sz w:val="24"/>
          <w:szCs w:val="20"/>
          <w:lang w:eastAsia="pt-BR"/>
        </w:rPr>
        <w:tab/>
      </w:r>
      <w:r>
        <w:rPr>
          <w:rFonts w:ascii="Times New Roman" w:eastAsia="Times New Roman" w:hAnsi="Times New Roman" w:cs="Times New Roman"/>
          <w:sz w:val="24"/>
          <w:szCs w:val="20"/>
          <w:lang w:eastAsia="pt-BR"/>
        </w:rPr>
        <w:tab/>
      </w:r>
      <w:r w:rsidR="00DB58D5" w:rsidRPr="00DB58D5">
        <w:rPr>
          <w:rFonts w:ascii="Times New Roman" w:eastAsia="Times New Roman" w:hAnsi="Times New Roman" w:cs="Times New Roman"/>
          <w:sz w:val="24"/>
          <w:szCs w:val="20"/>
          <w:lang w:eastAsia="pt-BR"/>
        </w:rPr>
        <w:t>Atenciosamente</w:t>
      </w:r>
    </w:p>
    <w:p w:rsidR="00DB58D5" w:rsidRDefault="00DB58D5" w:rsidP="00557F66">
      <w:pPr>
        <w:spacing w:after="0"/>
        <w:jc w:val="center"/>
        <w:rPr>
          <w:rFonts w:ascii="Times New Roman" w:eastAsia="Times New Roman" w:hAnsi="Times New Roman" w:cs="Times New Roman"/>
          <w:sz w:val="24"/>
          <w:szCs w:val="20"/>
          <w:lang w:eastAsia="pt-BR"/>
        </w:rPr>
      </w:pPr>
    </w:p>
    <w:p w:rsidR="00DB58D5" w:rsidRDefault="00DB58D5" w:rsidP="00557F66">
      <w:pPr>
        <w:spacing w:after="0"/>
        <w:jc w:val="center"/>
        <w:rPr>
          <w:rFonts w:ascii="Times New Roman" w:eastAsia="Times New Roman" w:hAnsi="Times New Roman" w:cs="Times New Roman"/>
          <w:sz w:val="24"/>
          <w:szCs w:val="20"/>
          <w:lang w:eastAsia="pt-BR"/>
        </w:rPr>
      </w:pPr>
    </w:p>
    <w:p w:rsidR="00163588" w:rsidRDefault="00163588" w:rsidP="00557F66">
      <w:pPr>
        <w:spacing w:after="0"/>
        <w:jc w:val="center"/>
        <w:rPr>
          <w:rFonts w:ascii="Times New Roman" w:eastAsia="Times New Roman" w:hAnsi="Times New Roman" w:cs="Times New Roman"/>
          <w:sz w:val="24"/>
          <w:szCs w:val="20"/>
          <w:lang w:eastAsia="pt-BR"/>
        </w:rPr>
      </w:pPr>
    </w:p>
    <w:p w:rsidR="00163588" w:rsidRPr="00DB58D5" w:rsidRDefault="00163588" w:rsidP="00557F66">
      <w:pPr>
        <w:spacing w:after="0"/>
        <w:jc w:val="center"/>
        <w:rPr>
          <w:rFonts w:ascii="Times New Roman" w:eastAsia="Times New Roman" w:hAnsi="Times New Roman" w:cs="Times New Roman"/>
          <w:sz w:val="24"/>
          <w:szCs w:val="20"/>
          <w:lang w:eastAsia="pt-BR"/>
        </w:rPr>
      </w:pPr>
    </w:p>
    <w:p w:rsidR="00DB58D5" w:rsidRPr="00DB58D5" w:rsidRDefault="00DB58D5" w:rsidP="00557F66">
      <w:pPr>
        <w:spacing w:after="0"/>
        <w:jc w:val="center"/>
        <w:rPr>
          <w:rFonts w:ascii="Times New Roman" w:eastAsia="Times New Roman" w:hAnsi="Times New Roman" w:cs="Times New Roman"/>
          <w:sz w:val="24"/>
          <w:szCs w:val="20"/>
          <w:lang w:eastAsia="pt-BR"/>
        </w:rPr>
      </w:pPr>
    </w:p>
    <w:p w:rsidR="00DB58D5" w:rsidRPr="00BF45F2" w:rsidRDefault="00DB58D5" w:rsidP="00557F66">
      <w:pPr>
        <w:spacing w:after="0"/>
        <w:jc w:val="center"/>
        <w:rPr>
          <w:rFonts w:ascii="Times New Roman" w:eastAsia="Times New Roman" w:hAnsi="Times New Roman" w:cs="Times New Roman"/>
          <w:sz w:val="24"/>
          <w:szCs w:val="20"/>
          <w:lang w:eastAsia="pt-BR"/>
        </w:rPr>
      </w:pPr>
      <w:r w:rsidRPr="00BF45F2">
        <w:rPr>
          <w:rFonts w:ascii="Times New Roman" w:eastAsia="Times New Roman" w:hAnsi="Times New Roman" w:cs="Times New Roman"/>
          <w:sz w:val="24"/>
          <w:szCs w:val="20"/>
          <w:lang w:eastAsia="pt-BR"/>
        </w:rPr>
        <w:t>ARACELY DE PAULA</w:t>
      </w:r>
    </w:p>
    <w:p w:rsidR="00DB58D5" w:rsidRPr="00BF45F2" w:rsidRDefault="00DB58D5" w:rsidP="00557F66">
      <w:pPr>
        <w:spacing w:after="0"/>
        <w:jc w:val="center"/>
        <w:rPr>
          <w:rFonts w:ascii="Times New Roman" w:eastAsia="Times New Roman" w:hAnsi="Times New Roman" w:cs="Times New Roman"/>
          <w:snapToGrid w:val="0"/>
          <w:sz w:val="24"/>
          <w:szCs w:val="20"/>
          <w:lang w:eastAsia="pt-BR"/>
        </w:rPr>
      </w:pPr>
      <w:r w:rsidRPr="00BF45F2">
        <w:rPr>
          <w:rFonts w:ascii="Times New Roman" w:eastAsia="Times New Roman" w:hAnsi="Times New Roman" w:cs="Times New Roman"/>
          <w:sz w:val="24"/>
          <w:szCs w:val="20"/>
          <w:lang w:eastAsia="pt-BR"/>
        </w:rPr>
        <w:t>Prefeito Municipal de Araxá</w:t>
      </w:r>
    </w:p>
    <w:p w:rsidR="00CF0BFB" w:rsidRPr="00BF45F2" w:rsidRDefault="00CF0BFB" w:rsidP="00557F66">
      <w:pPr>
        <w:spacing w:after="0"/>
        <w:jc w:val="center"/>
        <w:rPr>
          <w:rFonts w:ascii="Times New Roman" w:eastAsia="Times New Roman" w:hAnsi="Times New Roman" w:cs="Times New Roman"/>
          <w:sz w:val="24"/>
          <w:szCs w:val="20"/>
          <w:lang w:eastAsia="pt-BR"/>
        </w:rPr>
      </w:pPr>
    </w:p>
    <w:p w:rsidR="005E4AC2" w:rsidRDefault="005E4AC2" w:rsidP="00557F66">
      <w:pPr>
        <w:spacing w:after="0"/>
        <w:jc w:val="center"/>
        <w:rPr>
          <w:rFonts w:ascii="Times New Roman" w:eastAsia="Times New Roman" w:hAnsi="Times New Roman" w:cs="Times New Roman"/>
          <w:b/>
          <w:sz w:val="24"/>
          <w:szCs w:val="20"/>
          <w:lang w:eastAsia="pt-BR"/>
        </w:rPr>
      </w:pPr>
    </w:p>
    <w:p w:rsidR="005E4AC2" w:rsidRDefault="005E4AC2" w:rsidP="00557F66">
      <w:pPr>
        <w:spacing w:after="0"/>
        <w:jc w:val="center"/>
        <w:rPr>
          <w:rFonts w:ascii="Times New Roman" w:eastAsia="Times New Roman" w:hAnsi="Times New Roman" w:cs="Times New Roman"/>
          <w:b/>
          <w:sz w:val="24"/>
          <w:szCs w:val="20"/>
          <w:lang w:eastAsia="pt-BR"/>
        </w:rPr>
      </w:pPr>
    </w:p>
    <w:p w:rsidR="005E4AC2" w:rsidRDefault="005E4AC2" w:rsidP="00557F66">
      <w:pPr>
        <w:spacing w:after="0"/>
        <w:jc w:val="center"/>
        <w:rPr>
          <w:rFonts w:ascii="Times New Roman" w:eastAsia="Times New Roman" w:hAnsi="Times New Roman" w:cs="Times New Roman"/>
          <w:b/>
          <w:sz w:val="24"/>
          <w:szCs w:val="20"/>
          <w:lang w:eastAsia="pt-BR"/>
        </w:rPr>
      </w:pPr>
    </w:p>
    <w:p w:rsidR="0063659D" w:rsidRDefault="0063659D" w:rsidP="00557F66">
      <w:pPr>
        <w:spacing w:after="0"/>
        <w:jc w:val="center"/>
        <w:rPr>
          <w:rFonts w:ascii="Times New Roman" w:eastAsia="Times New Roman" w:hAnsi="Times New Roman" w:cs="Times New Roman"/>
          <w:b/>
          <w:sz w:val="24"/>
          <w:szCs w:val="20"/>
          <w:lang w:eastAsia="pt-BR"/>
        </w:rPr>
      </w:pPr>
    </w:p>
    <w:p w:rsidR="0063659D" w:rsidRDefault="0063659D" w:rsidP="00557F66">
      <w:pPr>
        <w:spacing w:after="0"/>
        <w:jc w:val="center"/>
        <w:rPr>
          <w:rFonts w:ascii="Times New Roman" w:eastAsia="Times New Roman" w:hAnsi="Times New Roman" w:cs="Times New Roman"/>
          <w:b/>
          <w:sz w:val="24"/>
          <w:szCs w:val="20"/>
          <w:lang w:eastAsia="pt-BR"/>
        </w:rPr>
      </w:pPr>
    </w:p>
    <w:p w:rsidR="0063659D" w:rsidRDefault="0063659D" w:rsidP="00557F66">
      <w:pPr>
        <w:spacing w:after="0"/>
        <w:jc w:val="center"/>
        <w:rPr>
          <w:rFonts w:ascii="Times New Roman" w:eastAsia="Times New Roman" w:hAnsi="Times New Roman" w:cs="Times New Roman"/>
          <w:b/>
          <w:sz w:val="24"/>
          <w:szCs w:val="20"/>
          <w:lang w:eastAsia="pt-BR"/>
        </w:rPr>
      </w:pPr>
    </w:p>
    <w:p w:rsidR="00DB58D5" w:rsidRPr="00BF45F2" w:rsidRDefault="00DB58D5" w:rsidP="00557F66">
      <w:pPr>
        <w:spacing w:after="0"/>
        <w:jc w:val="both"/>
        <w:rPr>
          <w:rFonts w:ascii="Times New Roman" w:eastAsia="Times New Roman" w:hAnsi="Times New Roman" w:cs="Times New Roman"/>
          <w:sz w:val="24"/>
          <w:szCs w:val="20"/>
          <w:lang w:eastAsia="pt-BR"/>
        </w:rPr>
      </w:pPr>
      <w:r w:rsidRPr="00BF45F2">
        <w:rPr>
          <w:rFonts w:ascii="Times New Roman" w:eastAsia="Times New Roman" w:hAnsi="Times New Roman" w:cs="Times New Roman"/>
          <w:sz w:val="24"/>
          <w:szCs w:val="20"/>
          <w:lang w:eastAsia="pt-BR"/>
        </w:rPr>
        <w:t xml:space="preserve">Exmo </w:t>
      </w:r>
      <w:proofErr w:type="gramStart"/>
      <w:r w:rsidRPr="00BF45F2">
        <w:rPr>
          <w:rFonts w:ascii="Times New Roman" w:eastAsia="Times New Roman" w:hAnsi="Times New Roman" w:cs="Times New Roman"/>
          <w:sz w:val="24"/>
          <w:szCs w:val="20"/>
          <w:lang w:eastAsia="pt-BR"/>
        </w:rPr>
        <w:t>Sr.</w:t>
      </w:r>
      <w:proofErr w:type="gramEnd"/>
    </w:p>
    <w:p w:rsidR="00DB58D5" w:rsidRPr="00DB58D5" w:rsidRDefault="00BF45F2" w:rsidP="00557F66">
      <w:pPr>
        <w:spacing w:after="0"/>
        <w:jc w:val="both"/>
        <w:rPr>
          <w:rFonts w:ascii="Times New Roman" w:eastAsia="Times New Roman" w:hAnsi="Times New Roman" w:cs="Times New Roman"/>
          <w:b/>
          <w:sz w:val="24"/>
          <w:szCs w:val="20"/>
          <w:lang w:eastAsia="pt-BR"/>
        </w:rPr>
      </w:pPr>
      <w:r>
        <w:rPr>
          <w:rFonts w:ascii="Times New Roman" w:eastAsia="Times New Roman" w:hAnsi="Times New Roman" w:cs="Times New Roman"/>
          <w:b/>
          <w:sz w:val="24"/>
          <w:szCs w:val="20"/>
          <w:lang w:eastAsia="pt-BR"/>
        </w:rPr>
        <w:t>FABIANO SANTOS CUNHA.</w:t>
      </w:r>
    </w:p>
    <w:p w:rsidR="00122B01" w:rsidRPr="00BF45F2" w:rsidRDefault="00DB58D5" w:rsidP="00557F66">
      <w:pPr>
        <w:spacing w:after="0"/>
        <w:jc w:val="both"/>
        <w:rPr>
          <w:rFonts w:ascii="Times New Roman" w:eastAsia="Times New Roman" w:hAnsi="Times New Roman" w:cs="Times New Roman"/>
          <w:sz w:val="24"/>
          <w:szCs w:val="20"/>
          <w:lang w:eastAsia="pt-BR"/>
        </w:rPr>
      </w:pPr>
      <w:r w:rsidRPr="00BF45F2">
        <w:rPr>
          <w:rFonts w:ascii="Times New Roman" w:eastAsia="Times New Roman" w:hAnsi="Times New Roman" w:cs="Times New Roman"/>
          <w:sz w:val="24"/>
          <w:szCs w:val="20"/>
          <w:lang w:eastAsia="pt-BR"/>
        </w:rPr>
        <w:t>DD. Presidente da Câmara Municipal de Araxá.</w:t>
      </w:r>
    </w:p>
    <w:p w:rsidR="00445AAC" w:rsidRPr="00BF45F2" w:rsidRDefault="00DB58D5" w:rsidP="00557F66">
      <w:pPr>
        <w:spacing w:after="0"/>
        <w:jc w:val="both"/>
        <w:rPr>
          <w:rFonts w:ascii="Times New Roman" w:eastAsia="Times New Roman" w:hAnsi="Times New Roman" w:cs="Times New Roman"/>
          <w:sz w:val="24"/>
          <w:szCs w:val="20"/>
          <w:u w:val="single"/>
          <w:lang w:eastAsia="pt-BR"/>
        </w:rPr>
      </w:pPr>
      <w:r w:rsidRPr="00BF45F2">
        <w:rPr>
          <w:rFonts w:ascii="Times New Roman" w:eastAsia="Times New Roman" w:hAnsi="Times New Roman" w:cs="Times New Roman"/>
          <w:sz w:val="24"/>
          <w:szCs w:val="20"/>
          <w:u w:val="single"/>
          <w:lang w:eastAsia="pt-BR"/>
        </w:rPr>
        <w:t>NESTA</w:t>
      </w:r>
    </w:p>
    <w:p w:rsidR="00BF45F2" w:rsidRPr="00BF45F2" w:rsidRDefault="00BF45F2" w:rsidP="0081226D">
      <w:pPr>
        <w:spacing w:after="0" w:line="240" w:lineRule="auto"/>
        <w:jc w:val="center"/>
        <w:rPr>
          <w:rFonts w:ascii="Times New Roman" w:hAnsi="Times New Roman" w:cs="Times New Roman"/>
          <w:sz w:val="24"/>
          <w:szCs w:val="24"/>
        </w:rPr>
      </w:pPr>
      <w:r w:rsidRPr="00BF45F2">
        <w:rPr>
          <w:rFonts w:ascii="Times New Roman" w:hAnsi="Times New Roman" w:cs="Times New Roman"/>
          <w:sz w:val="24"/>
          <w:szCs w:val="24"/>
        </w:rPr>
        <w:lastRenderedPageBreak/>
        <w:t>Proposta de Emenda à Lei Orgânica do Município de Araxá</w:t>
      </w:r>
    </w:p>
    <w:p w:rsidR="00BF45F2" w:rsidRPr="00BF45F2" w:rsidRDefault="00BF45F2" w:rsidP="0081226D">
      <w:pPr>
        <w:spacing w:after="0" w:line="240" w:lineRule="auto"/>
        <w:jc w:val="center"/>
        <w:rPr>
          <w:rFonts w:ascii="Times New Roman" w:hAnsi="Times New Roman" w:cs="Times New Roman"/>
          <w:sz w:val="24"/>
          <w:szCs w:val="24"/>
        </w:rPr>
      </w:pPr>
      <w:r w:rsidRPr="00BF45F2">
        <w:rPr>
          <w:rFonts w:ascii="Times New Roman" w:hAnsi="Times New Roman" w:cs="Times New Roman"/>
          <w:sz w:val="24"/>
          <w:szCs w:val="24"/>
        </w:rPr>
        <w:t xml:space="preserve"> N.º 001/2017</w:t>
      </w:r>
    </w:p>
    <w:p w:rsidR="00BF45F2" w:rsidRPr="00BF45F2" w:rsidRDefault="00BF45F2" w:rsidP="00BF45F2">
      <w:pPr>
        <w:jc w:val="both"/>
        <w:rPr>
          <w:rFonts w:ascii="Times New Roman" w:hAnsi="Times New Roman" w:cs="Times New Roman"/>
          <w:b/>
          <w:sz w:val="24"/>
          <w:szCs w:val="24"/>
        </w:rPr>
      </w:pPr>
    </w:p>
    <w:p w:rsidR="00BF45F2" w:rsidRPr="00BF45F2" w:rsidRDefault="00BF45F2" w:rsidP="00BF45F2">
      <w:pPr>
        <w:spacing w:after="120"/>
        <w:ind w:left="3360"/>
        <w:jc w:val="both"/>
        <w:rPr>
          <w:rFonts w:ascii="Times New Roman" w:hAnsi="Times New Roman" w:cs="Times New Roman"/>
          <w:sz w:val="24"/>
          <w:szCs w:val="24"/>
        </w:rPr>
      </w:pPr>
      <w:r w:rsidRPr="00BF45F2">
        <w:rPr>
          <w:rFonts w:ascii="Times New Roman" w:hAnsi="Times New Roman" w:cs="Times New Roman"/>
          <w:sz w:val="24"/>
          <w:szCs w:val="24"/>
        </w:rPr>
        <w:t>Revogam-se o inciso VI do artigo 23 e o inciso XV e § 2º do artigo 24, e alteram-se as redações do artigo 11 e o Parágrafo Único do artigo 12, todos da Lei Orgânica do Município de Araxá.</w:t>
      </w:r>
    </w:p>
    <w:p w:rsidR="00BF45F2" w:rsidRPr="00BF45F2" w:rsidRDefault="00BF45F2" w:rsidP="00BF45F2">
      <w:pPr>
        <w:jc w:val="both"/>
        <w:rPr>
          <w:rFonts w:ascii="Times New Roman" w:hAnsi="Times New Roman" w:cs="Times New Roman"/>
          <w:b/>
          <w:sz w:val="24"/>
          <w:szCs w:val="24"/>
        </w:rPr>
      </w:pPr>
    </w:p>
    <w:p w:rsidR="00BF45F2" w:rsidRPr="00BF45F2" w:rsidRDefault="00BF45F2" w:rsidP="00BF45F2">
      <w:pPr>
        <w:jc w:val="both"/>
        <w:rPr>
          <w:rFonts w:ascii="Times New Roman" w:hAnsi="Times New Roman" w:cs="Times New Roman"/>
          <w:sz w:val="24"/>
          <w:szCs w:val="24"/>
        </w:rPr>
      </w:pPr>
      <w:r w:rsidRPr="00BF45F2">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BF45F2">
        <w:rPr>
          <w:rFonts w:ascii="Times New Roman" w:hAnsi="Times New Roman" w:cs="Times New Roman"/>
          <w:b/>
          <w:bCs/>
          <w:sz w:val="24"/>
          <w:szCs w:val="24"/>
        </w:rPr>
        <w:t>A CÂMARA MUNICIPAL DE ARAXÁ</w:t>
      </w:r>
      <w:r w:rsidRPr="00BF45F2">
        <w:rPr>
          <w:rFonts w:ascii="Times New Roman" w:hAnsi="Times New Roman" w:cs="Times New Roman"/>
          <w:sz w:val="24"/>
          <w:szCs w:val="24"/>
        </w:rPr>
        <w:t>, com a Graça de Deus, aprova a seguinte Emenda à Lei Orgânica do Município de Araxá:</w:t>
      </w:r>
    </w:p>
    <w:p w:rsidR="00BF45F2" w:rsidRPr="00BF45F2" w:rsidRDefault="00BF45F2" w:rsidP="00BF45F2">
      <w:pPr>
        <w:ind w:firstLine="720"/>
        <w:jc w:val="both"/>
        <w:rPr>
          <w:rFonts w:ascii="Times New Roman" w:hAnsi="Times New Roman" w:cs="Times New Roman"/>
          <w:sz w:val="24"/>
          <w:szCs w:val="24"/>
        </w:rPr>
      </w:pPr>
      <w:r>
        <w:rPr>
          <w:rFonts w:ascii="Times New Roman" w:hAnsi="Times New Roman" w:cs="Times New Roman"/>
          <w:b/>
          <w:bCs/>
          <w:snapToGrid w:val="0"/>
          <w:sz w:val="24"/>
          <w:szCs w:val="24"/>
        </w:rPr>
        <w:t xml:space="preserve"> </w:t>
      </w:r>
      <w:r>
        <w:rPr>
          <w:rFonts w:ascii="Times New Roman" w:hAnsi="Times New Roman" w:cs="Times New Roman"/>
          <w:b/>
          <w:bCs/>
          <w:snapToGrid w:val="0"/>
          <w:sz w:val="24"/>
          <w:szCs w:val="24"/>
        </w:rPr>
        <w:tab/>
      </w:r>
      <w:r>
        <w:rPr>
          <w:rFonts w:ascii="Times New Roman" w:hAnsi="Times New Roman" w:cs="Times New Roman"/>
          <w:b/>
          <w:bCs/>
          <w:snapToGrid w:val="0"/>
          <w:sz w:val="24"/>
          <w:szCs w:val="24"/>
        </w:rPr>
        <w:tab/>
      </w:r>
      <w:r w:rsidRPr="00BF45F2">
        <w:rPr>
          <w:rFonts w:ascii="Times New Roman" w:hAnsi="Times New Roman" w:cs="Times New Roman"/>
          <w:b/>
          <w:bCs/>
          <w:snapToGrid w:val="0"/>
          <w:sz w:val="24"/>
          <w:szCs w:val="24"/>
        </w:rPr>
        <w:t xml:space="preserve">Art. 1º. </w:t>
      </w:r>
      <w:r w:rsidRPr="00BF45F2">
        <w:rPr>
          <w:rFonts w:ascii="Times New Roman" w:hAnsi="Times New Roman" w:cs="Times New Roman"/>
          <w:bCs/>
          <w:snapToGrid w:val="0"/>
          <w:sz w:val="24"/>
          <w:szCs w:val="24"/>
        </w:rPr>
        <w:t xml:space="preserve">Revogam-se o inciso VI do artigo 23 e o </w:t>
      </w:r>
      <w:r w:rsidRPr="00BF45F2">
        <w:rPr>
          <w:rFonts w:ascii="Times New Roman" w:hAnsi="Times New Roman" w:cs="Times New Roman"/>
          <w:sz w:val="24"/>
          <w:szCs w:val="24"/>
        </w:rPr>
        <w:t>inciso XV e § 2º do artigo 24, ambos</w:t>
      </w:r>
      <w:r w:rsidRPr="00BF45F2">
        <w:rPr>
          <w:rFonts w:ascii="Times New Roman" w:hAnsi="Times New Roman" w:cs="Times New Roman"/>
          <w:bCs/>
          <w:snapToGrid w:val="0"/>
          <w:sz w:val="24"/>
          <w:szCs w:val="24"/>
        </w:rPr>
        <w:t xml:space="preserve"> da Lei Orgânica do Município de Araxá, os quais dispõem acerca da necessidade de autorização legislativa da Câmara de Vereadores para a celebração de Convênios por parte do Poder Executivo.</w:t>
      </w:r>
    </w:p>
    <w:p w:rsidR="00BF45F2" w:rsidRPr="00BF45F2" w:rsidRDefault="00BF45F2" w:rsidP="00BF45F2">
      <w:pPr>
        <w:ind w:firstLine="851"/>
        <w:jc w:val="both"/>
        <w:rPr>
          <w:rFonts w:ascii="Times New Roman" w:hAnsi="Times New Roman" w:cs="Times New Roman"/>
          <w:bCs/>
          <w:snapToGrid w:val="0"/>
          <w:sz w:val="24"/>
          <w:szCs w:val="24"/>
        </w:rPr>
      </w:pPr>
      <w:r>
        <w:rPr>
          <w:rFonts w:ascii="Times New Roman" w:hAnsi="Times New Roman" w:cs="Times New Roman"/>
          <w:b/>
          <w:bCs/>
          <w:snapToGrid w:val="0"/>
          <w:sz w:val="24"/>
          <w:szCs w:val="24"/>
        </w:rPr>
        <w:t xml:space="preserve"> </w:t>
      </w:r>
      <w:r>
        <w:rPr>
          <w:rFonts w:ascii="Times New Roman" w:hAnsi="Times New Roman" w:cs="Times New Roman"/>
          <w:b/>
          <w:bCs/>
          <w:snapToGrid w:val="0"/>
          <w:sz w:val="24"/>
          <w:szCs w:val="24"/>
        </w:rPr>
        <w:tab/>
      </w:r>
      <w:r>
        <w:rPr>
          <w:rFonts w:ascii="Times New Roman" w:hAnsi="Times New Roman" w:cs="Times New Roman"/>
          <w:b/>
          <w:bCs/>
          <w:snapToGrid w:val="0"/>
          <w:sz w:val="24"/>
          <w:szCs w:val="24"/>
        </w:rPr>
        <w:tab/>
      </w:r>
      <w:r w:rsidRPr="00BF45F2">
        <w:rPr>
          <w:rFonts w:ascii="Times New Roman" w:hAnsi="Times New Roman" w:cs="Times New Roman"/>
          <w:b/>
          <w:bCs/>
          <w:snapToGrid w:val="0"/>
          <w:sz w:val="24"/>
          <w:szCs w:val="24"/>
        </w:rPr>
        <w:t xml:space="preserve">Art. 2º. </w:t>
      </w:r>
      <w:r w:rsidRPr="00BF45F2">
        <w:rPr>
          <w:rFonts w:ascii="Times New Roman" w:hAnsi="Times New Roman" w:cs="Times New Roman"/>
          <w:bCs/>
          <w:snapToGrid w:val="0"/>
          <w:sz w:val="24"/>
          <w:szCs w:val="24"/>
        </w:rPr>
        <w:t>O artigo 11 da Lei Orgânica do Município de Araxá passa a vigorar com a seguinte redação:</w:t>
      </w:r>
    </w:p>
    <w:p w:rsidR="00BF45F2" w:rsidRPr="00BF45F2" w:rsidRDefault="00BF45F2" w:rsidP="00BF45F2">
      <w:pPr>
        <w:ind w:left="2124"/>
        <w:jc w:val="both"/>
        <w:rPr>
          <w:rFonts w:ascii="Times New Roman" w:hAnsi="Times New Roman" w:cs="Times New Roman"/>
          <w:b/>
          <w:bCs/>
          <w:i/>
          <w:snapToGrid w:val="0"/>
          <w:sz w:val="24"/>
          <w:szCs w:val="24"/>
        </w:rPr>
      </w:pPr>
      <w:r w:rsidRPr="00BF45F2">
        <w:rPr>
          <w:rFonts w:ascii="Times New Roman" w:hAnsi="Times New Roman" w:cs="Times New Roman"/>
          <w:b/>
          <w:bCs/>
          <w:i/>
          <w:snapToGrid w:val="0"/>
          <w:sz w:val="24"/>
          <w:szCs w:val="24"/>
        </w:rPr>
        <w:t>“É facultado ao Município celebrar convênios com a União, o Estado, com outros municípios e com entidade da Administração Indireta ou não, para a execução de obras e serviços de relevante interesse comum”.</w:t>
      </w:r>
    </w:p>
    <w:p w:rsidR="00BF45F2" w:rsidRPr="00BF45F2" w:rsidRDefault="00BF45F2" w:rsidP="00BF45F2">
      <w:pPr>
        <w:jc w:val="both"/>
        <w:rPr>
          <w:rFonts w:ascii="Times New Roman" w:hAnsi="Times New Roman" w:cs="Times New Roman"/>
          <w:bCs/>
          <w:snapToGrid w:val="0"/>
          <w:sz w:val="24"/>
          <w:szCs w:val="24"/>
        </w:rPr>
      </w:pPr>
      <w:r w:rsidRPr="00BF45F2">
        <w:rPr>
          <w:rFonts w:ascii="Times New Roman" w:hAnsi="Times New Roman" w:cs="Times New Roman"/>
          <w:bCs/>
          <w:snapToGrid w:val="0"/>
          <w:sz w:val="24"/>
          <w:szCs w:val="24"/>
        </w:rPr>
        <w:tab/>
      </w:r>
      <w:r>
        <w:rPr>
          <w:rFonts w:ascii="Times New Roman" w:hAnsi="Times New Roman" w:cs="Times New Roman"/>
          <w:bCs/>
          <w:snapToGrid w:val="0"/>
          <w:sz w:val="24"/>
          <w:szCs w:val="24"/>
        </w:rPr>
        <w:t xml:space="preserve"> </w:t>
      </w:r>
      <w:r>
        <w:rPr>
          <w:rFonts w:ascii="Times New Roman" w:hAnsi="Times New Roman" w:cs="Times New Roman"/>
          <w:bCs/>
          <w:snapToGrid w:val="0"/>
          <w:sz w:val="24"/>
          <w:szCs w:val="24"/>
        </w:rPr>
        <w:tab/>
      </w:r>
      <w:r>
        <w:rPr>
          <w:rFonts w:ascii="Times New Roman" w:hAnsi="Times New Roman" w:cs="Times New Roman"/>
          <w:bCs/>
          <w:snapToGrid w:val="0"/>
          <w:sz w:val="24"/>
          <w:szCs w:val="24"/>
        </w:rPr>
        <w:tab/>
      </w:r>
      <w:r w:rsidRPr="00BF45F2">
        <w:rPr>
          <w:rFonts w:ascii="Times New Roman" w:hAnsi="Times New Roman" w:cs="Times New Roman"/>
          <w:b/>
          <w:bCs/>
          <w:snapToGrid w:val="0"/>
          <w:sz w:val="24"/>
          <w:szCs w:val="24"/>
        </w:rPr>
        <w:t xml:space="preserve">Art. 3º. </w:t>
      </w:r>
      <w:r w:rsidRPr="00BF45F2">
        <w:rPr>
          <w:rFonts w:ascii="Times New Roman" w:hAnsi="Times New Roman" w:cs="Times New Roman"/>
          <w:bCs/>
          <w:snapToGrid w:val="0"/>
          <w:sz w:val="24"/>
          <w:szCs w:val="24"/>
        </w:rPr>
        <w:t>O Parágrafo Único do artigo 12 da Lei Orgânica do Município de Araxá passa a vigorar com a seguinte redação:</w:t>
      </w:r>
    </w:p>
    <w:p w:rsidR="00BF45F2" w:rsidRPr="00BF45F2" w:rsidRDefault="00BF45F2" w:rsidP="00BF45F2">
      <w:pPr>
        <w:ind w:left="2124"/>
        <w:jc w:val="both"/>
        <w:rPr>
          <w:rFonts w:ascii="Times New Roman" w:hAnsi="Times New Roman" w:cs="Times New Roman"/>
          <w:b/>
          <w:bCs/>
          <w:i/>
          <w:snapToGrid w:val="0"/>
          <w:sz w:val="24"/>
          <w:szCs w:val="24"/>
        </w:rPr>
      </w:pPr>
      <w:r w:rsidRPr="00BF45F2">
        <w:rPr>
          <w:rFonts w:ascii="Times New Roman" w:hAnsi="Times New Roman" w:cs="Times New Roman"/>
          <w:b/>
          <w:bCs/>
          <w:i/>
          <w:snapToGrid w:val="0"/>
          <w:sz w:val="24"/>
          <w:szCs w:val="24"/>
        </w:rPr>
        <w:t>“É também vedado ao Município remunerar, ainda que temporariamente, agente público de outra entidade política ou de Administração Indireta, salvo através de convênio e para a execução de serviço comum de relevante interesse público”.</w:t>
      </w:r>
    </w:p>
    <w:p w:rsidR="00BF45F2" w:rsidRPr="00BF45F2" w:rsidRDefault="00BF45F2" w:rsidP="00BF45F2">
      <w:pPr>
        <w:ind w:firstLine="851"/>
        <w:jc w:val="both"/>
        <w:rPr>
          <w:rFonts w:ascii="Times New Roman" w:hAnsi="Times New Roman" w:cs="Times New Roman"/>
          <w:snapToGrid w:val="0"/>
          <w:sz w:val="24"/>
          <w:szCs w:val="24"/>
        </w:rPr>
      </w:pPr>
      <w:r>
        <w:rPr>
          <w:rFonts w:ascii="Times New Roman" w:hAnsi="Times New Roman" w:cs="Times New Roman"/>
          <w:b/>
          <w:snapToGrid w:val="0"/>
          <w:sz w:val="24"/>
          <w:szCs w:val="24"/>
        </w:rPr>
        <w:t xml:space="preserve"> </w:t>
      </w: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sidRPr="00BF45F2">
        <w:rPr>
          <w:rFonts w:ascii="Times New Roman" w:hAnsi="Times New Roman" w:cs="Times New Roman"/>
          <w:b/>
          <w:snapToGrid w:val="0"/>
          <w:sz w:val="24"/>
          <w:szCs w:val="24"/>
        </w:rPr>
        <w:t>Art. 4º.</w:t>
      </w:r>
      <w:r w:rsidRPr="00BF45F2">
        <w:rPr>
          <w:rFonts w:ascii="Times New Roman" w:hAnsi="Times New Roman" w:cs="Times New Roman"/>
          <w:snapToGrid w:val="0"/>
          <w:sz w:val="24"/>
          <w:szCs w:val="24"/>
        </w:rPr>
        <w:t xml:space="preserve"> Esta Emenda entra em vigor na data de sua publicação.</w:t>
      </w:r>
    </w:p>
    <w:p w:rsidR="00BF45F2" w:rsidRDefault="00BF45F2" w:rsidP="00BF45F2">
      <w:pPr>
        <w:ind w:firstLine="851"/>
        <w:jc w:val="center"/>
        <w:rPr>
          <w:rFonts w:ascii="Times New Roman" w:hAnsi="Times New Roman" w:cs="Times New Roman"/>
          <w:snapToGrid w:val="0"/>
          <w:sz w:val="24"/>
          <w:szCs w:val="24"/>
        </w:rPr>
      </w:pPr>
    </w:p>
    <w:p w:rsidR="00BF45F2" w:rsidRDefault="00BF45F2" w:rsidP="00BF45F2">
      <w:pPr>
        <w:ind w:firstLine="851"/>
        <w:jc w:val="center"/>
        <w:rPr>
          <w:rFonts w:ascii="Times New Roman" w:hAnsi="Times New Roman" w:cs="Times New Roman"/>
          <w:snapToGrid w:val="0"/>
          <w:sz w:val="16"/>
          <w:szCs w:val="16"/>
        </w:rPr>
      </w:pPr>
      <w:r w:rsidRPr="00BF45F2">
        <w:rPr>
          <w:rFonts w:ascii="Times New Roman" w:hAnsi="Times New Roman" w:cs="Times New Roman"/>
          <w:snapToGrid w:val="0"/>
          <w:sz w:val="24"/>
          <w:szCs w:val="24"/>
        </w:rPr>
        <w:t>Prefeitura Municipal de Araxá, __ de _____ de 2017.</w:t>
      </w:r>
    </w:p>
    <w:p w:rsidR="00BF45F2" w:rsidRPr="00BF45F2" w:rsidRDefault="00BF45F2" w:rsidP="00BF45F2">
      <w:pPr>
        <w:ind w:firstLine="851"/>
        <w:jc w:val="center"/>
        <w:rPr>
          <w:rFonts w:ascii="Times New Roman" w:hAnsi="Times New Roman" w:cs="Times New Roman"/>
          <w:snapToGrid w:val="0"/>
          <w:sz w:val="16"/>
          <w:szCs w:val="16"/>
        </w:rPr>
      </w:pPr>
    </w:p>
    <w:p w:rsidR="00BF45F2" w:rsidRPr="00BF45F2" w:rsidRDefault="00BF45F2" w:rsidP="00BF45F2">
      <w:pPr>
        <w:spacing w:after="0" w:line="240" w:lineRule="auto"/>
        <w:jc w:val="center"/>
        <w:rPr>
          <w:rFonts w:ascii="Times New Roman" w:hAnsi="Times New Roman" w:cs="Times New Roman"/>
          <w:sz w:val="24"/>
          <w:szCs w:val="24"/>
        </w:rPr>
      </w:pPr>
      <w:r w:rsidRPr="00BF45F2">
        <w:rPr>
          <w:rFonts w:ascii="Times New Roman" w:hAnsi="Times New Roman" w:cs="Times New Roman"/>
          <w:sz w:val="24"/>
          <w:szCs w:val="24"/>
        </w:rPr>
        <w:t>ARACELY DE PAULA</w:t>
      </w:r>
    </w:p>
    <w:p w:rsidR="00BF45F2" w:rsidRPr="00BF45F2" w:rsidRDefault="00BF45F2" w:rsidP="00BF45F2">
      <w:pPr>
        <w:spacing w:after="0" w:line="240" w:lineRule="auto"/>
        <w:jc w:val="center"/>
        <w:rPr>
          <w:rFonts w:ascii="Times New Roman" w:hAnsi="Times New Roman" w:cs="Times New Roman"/>
          <w:sz w:val="24"/>
          <w:szCs w:val="24"/>
        </w:rPr>
      </w:pPr>
      <w:r w:rsidRPr="00BF45F2">
        <w:rPr>
          <w:rFonts w:ascii="Times New Roman" w:hAnsi="Times New Roman" w:cs="Times New Roman"/>
          <w:sz w:val="24"/>
          <w:szCs w:val="24"/>
        </w:rPr>
        <w:t>Prefeito Municipal de Araxá</w:t>
      </w:r>
    </w:p>
    <w:sectPr w:rsidR="00BF45F2" w:rsidRPr="00BF45F2" w:rsidSect="00D3292F">
      <w:headerReference w:type="even" r:id="rId11"/>
      <w:headerReference w:type="default" r:id="rId12"/>
      <w:footerReference w:type="even" r:id="rId13"/>
      <w:footerReference w:type="default" r:id="rId14"/>
      <w:headerReference w:type="first" r:id="rId15"/>
      <w:footerReference w:type="first" r:id="rId16"/>
      <w:pgSz w:w="11906" w:h="16838"/>
      <w:pgMar w:top="2157" w:right="1133" w:bottom="709" w:left="1701" w:header="708" w:footer="6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FD0" w:rsidRDefault="00771FD0">
      <w:pPr>
        <w:spacing w:after="0" w:line="240" w:lineRule="auto"/>
      </w:pPr>
      <w:r>
        <w:separator/>
      </w:r>
    </w:p>
  </w:endnote>
  <w:endnote w:type="continuationSeparator" w:id="0">
    <w:p w:rsidR="00771FD0" w:rsidRDefault="00771F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3C" w:rsidRDefault="00771FD0">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3C" w:rsidRDefault="00771FD0">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3C" w:rsidRDefault="00771FD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FD0" w:rsidRDefault="00771FD0">
      <w:pPr>
        <w:spacing w:after="0" w:line="240" w:lineRule="auto"/>
      </w:pPr>
      <w:r>
        <w:separator/>
      </w:r>
    </w:p>
  </w:footnote>
  <w:footnote w:type="continuationSeparator" w:id="0">
    <w:p w:rsidR="00771FD0" w:rsidRDefault="00771F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3C" w:rsidRDefault="00771FD0">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40" w:type="dxa"/>
      <w:tblLayout w:type="fixed"/>
      <w:tblCellMar>
        <w:left w:w="107" w:type="dxa"/>
        <w:right w:w="107" w:type="dxa"/>
      </w:tblCellMar>
      <w:tblLook w:val="0000"/>
    </w:tblPr>
    <w:tblGrid>
      <w:gridCol w:w="1147"/>
      <w:gridCol w:w="7993"/>
    </w:tblGrid>
    <w:tr w:rsidR="00D3292F">
      <w:trPr>
        <w:cantSplit/>
        <w:trHeight w:val="993"/>
      </w:trPr>
      <w:tc>
        <w:tcPr>
          <w:tcW w:w="1147" w:type="dxa"/>
        </w:tcPr>
        <w:p w:rsidR="00D3292F" w:rsidRDefault="00DB58D5" w:rsidP="00D3292F">
          <w:pPr>
            <w:rPr>
              <w:sz w:val="16"/>
            </w:rPr>
          </w:pPr>
          <w:r>
            <w:rPr>
              <w:noProof/>
              <w:lang w:eastAsia="pt-BR"/>
            </w:rPr>
            <w:drawing>
              <wp:inline distT="0" distB="0" distL="0" distR="0">
                <wp:extent cx="647700" cy="6477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993" w:type="dxa"/>
        </w:tcPr>
        <w:p w:rsidR="00D3292F" w:rsidRPr="004F553C" w:rsidRDefault="00834720" w:rsidP="004F553C">
          <w:pPr>
            <w:pStyle w:val="Ttulo1"/>
            <w:rPr>
              <w:b w:val="0"/>
              <w:sz w:val="36"/>
            </w:rPr>
          </w:pPr>
          <w:r w:rsidRPr="004F553C">
            <w:rPr>
              <w:b w:val="0"/>
              <w:sz w:val="36"/>
            </w:rPr>
            <w:t>PREFEITURA MUNICIPAL DE ARAXÁ</w:t>
          </w:r>
        </w:p>
        <w:p w:rsidR="00D3292F" w:rsidRPr="00FD7B16" w:rsidRDefault="00834720" w:rsidP="00D3292F">
          <w:pPr>
            <w:jc w:val="center"/>
            <w:rPr>
              <w:sz w:val="18"/>
            </w:rPr>
          </w:pPr>
          <w:r w:rsidRPr="00FD7B16">
            <w:rPr>
              <w:sz w:val="18"/>
            </w:rPr>
            <w:t>ESTADO DE MINAS GERAIS</w:t>
          </w:r>
        </w:p>
      </w:tc>
    </w:tr>
  </w:tbl>
  <w:p w:rsidR="00D3292F" w:rsidRPr="00F3331F" w:rsidRDefault="00771FD0" w:rsidP="00D3292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3C" w:rsidRDefault="00771FD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footnotePr>
    <w:footnote w:id="-1"/>
    <w:footnote w:id="0"/>
  </w:footnotePr>
  <w:endnotePr>
    <w:endnote w:id="-1"/>
    <w:endnote w:id="0"/>
  </w:endnotePr>
  <w:compat/>
  <w:rsids>
    <w:rsidRoot w:val="00DB58D5"/>
    <w:rsid w:val="00040471"/>
    <w:rsid w:val="00050385"/>
    <w:rsid w:val="00071730"/>
    <w:rsid w:val="000826E4"/>
    <w:rsid w:val="00093A77"/>
    <w:rsid w:val="000C149C"/>
    <w:rsid w:val="00115B4A"/>
    <w:rsid w:val="00122B01"/>
    <w:rsid w:val="001245B7"/>
    <w:rsid w:val="00155650"/>
    <w:rsid w:val="00163588"/>
    <w:rsid w:val="00171BA8"/>
    <w:rsid w:val="00172824"/>
    <w:rsid w:val="001952F3"/>
    <w:rsid w:val="0019758F"/>
    <w:rsid w:val="001A14C7"/>
    <w:rsid w:val="001A3AFF"/>
    <w:rsid w:val="001D54D1"/>
    <w:rsid w:val="00205F21"/>
    <w:rsid w:val="00207A16"/>
    <w:rsid w:val="00227643"/>
    <w:rsid w:val="00294375"/>
    <w:rsid w:val="002A5A24"/>
    <w:rsid w:val="003A0ADB"/>
    <w:rsid w:val="003D4F79"/>
    <w:rsid w:val="00445AAC"/>
    <w:rsid w:val="00466A32"/>
    <w:rsid w:val="00486C50"/>
    <w:rsid w:val="004A3372"/>
    <w:rsid w:val="004D26D9"/>
    <w:rsid w:val="00557F66"/>
    <w:rsid w:val="00583BF9"/>
    <w:rsid w:val="005B426F"/>
    <w:rsid w:val="005E4AC2"/>
    <w:rsid w:val="005F45FC"/>
    <w:rsid w:val="006211D8"/>
    <w:rsid w:val="0063659D"/>
    <w:rsid w:val="00682E5F"/>
    <w:rsid w:val="006C479E"/>
    <w:rsid w:val="006D7B82"/>
    <w:rsid w:val="006F5DFD"/>
    <w:rsid w:val="006F7564"/>
    <w:rsid w:val="006F7EC0"/>
    <w:rsid w:val="00746027"/>
    <w:rsid w:val="007559C4"/>
    <w:rsid w:val="00771FD0"/>
    <w:rsid w:val="007C79E0"/>
    <w:rsid w:val="00806164"/>
    <w:rsid w:val="0081226D"/>
    <w:rsid w:val="00832E52"/>
    <w:rsid w:val="00834720"/>
    <w:rsid w:val="00862A3C"/>
    <w:rsid w:val="00897042"/>
    <w:rsid w:val="0090225A"/>
    <w:rsid w:val="00933514"/>
    <w:rsid w:val="009573F0"/>
    <w:rsid w:val="00974E8E"/>
    <w:rsid w:val="009846E3"/>
    <w:rsid w:val="009B7F37"/>
    <w:rsid w:val="009E3DD2"/>
    <w:rsid w:val="00A0567F"/>
    <w:rsid w:val="00A07ED9"/>
    <w:rsid w:val="00A36150"/>
    <w:rsid w:val="00A54CA8"/>
    <w:rsid w:val="00AD7DEE"/>
    <w:rsid w:val="00AF59F3"/>
    <w:rsid w:val="00B01505"/>
    <w:rsid w:val="00B40B30"/>
    <w:rsid w:val="00BC4804"/>
    <w:rsid w:val="00BE3F22"/>
    <w:rsid w:val="00BF0F5A"/>
    <w:rsid w:val="00BF45F2"/>
    <w:rsid w:val="00C172C8"/>
    <w:rsid w:val="00C442A3"/>
    <w:rsid w:val="00C5106F"/>
    <w:rsid w:val="00CA2873"/>
    <w:rsid w:val="00CC15F5"/>
    <w:rsid w:val="00CF0BFB"/>
    <w:rsid w:val="00CF36EA"/>
    <w:rsid w:val="00D458CE"/>
    <w:rsid w:val="00DB58D5"/>
    <w:rsid w:val="00E4008C"/>
    <w:rsid w:val="00E50FF2"/>
    <w:rsid w:val="00E60DD6"/>
    <w:rsid w:val="00E8590F"/>
    <w:rsid w:val="00EB2BF3"/>
    <w:rsid w:val="00EC2F90"/>
    <w:rsid w:val="00EC554F"/>
    <w:rsid w:val="00ED63D5"/>
    <w:rsid w:val="00EF513C"/>
    <w:rsid w:val="00F110C6"/>
    <w:rsid w:val="00F3604E"/>
    <w:rsid w:val="00F525C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EC0"/>
  </w:style>
  <w:style w:type="paragraph" w:styleId="Ttulo1">
    <w:name w:val="heading 1"/>
    <w:basedOn w:val="Normal"/>
    <w:next w:val="Normal"/>
    <w:link w:val="Ttulo1Char"/>
    <w:uiPriority w:val="9"/>
    <w:qFormat/>
    <w:rsid w:val="00DB58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122B0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B58D5"/>
    <w:rPr>
      <w:rFonts w:asciiTheme="majorHAnsi" w:eastAsiaTheme="majorEastAsia" w:hAnsiTheme="majorHAnsi" w:cstheme="majorBidi"/>
      <w:b/>
      <w:bCs/>
      <w:color w:val="365F91" w:themeColor="accent1" w:themeShade="BF"/>
      <w:sz w:val="28"/>
      <w:szCs w:val="28"/>
    </w:rPr>
  </w:style>
  <w:style w:type="paragraph" w:styleId="Rodap">
    <w:name w:val="footer"/>
    <w:basedOn w:val="Normal"/>
    <w:link w:val="RodapChar"/>
    <w:uiPriority w:val="99"/>
    <w:semiHidden/>
    <w:unhideWhenUsed/>
    <w:rsid w:val="00DB58D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B58D5"/>
  </w:style>
  <w:style w:type="paragraph" w:styleId="Cabealho">
    <w:name w:val="header"/>
    <w:basedOn w:val="Normal"/>
    <w:link w:val="CabealhoChar"/>
    <w:uiPriority w:val="99"/>
    <w:rsid w:val="00DB58D5"/>
    <w:pPr>
      <w:tabs>
        <w:tab w:val="center" w:pos="4252"/>
        <w:tab w:val="right" w:pos="8504"/>
      </w:tabs>
      <w:suppressAutoHyphens/>
      <w:autoSpaceDE w:val="0"/>
      <w:autoSpaceDN w:val="0"/>
      <w:spacing w:after="0" w:line="240" w:lineRule="auto"/>
    </w:pPr>
    <w:rPr>
      <w:rFonts w:ascii="Arial" w:eastAsia="Times New Roman" w:hAnsi="Arial" w:cs="Arial"/>
      <w:sz w:val="24"/>
      <w:szCs w:val="24"/>
      <w:lang w:val="pt-PT" w:eastAsia="pt-BR"/>
    </w:rPr>
  </w:style>
  <w:style w:type="character" w:customStyle="1" w:styleId="CabealhoChar">
    <w:name w:val="Cabeçalho Char"/>
    <w:basedOn w:val="Fontepargpadro"/>
    <w:link w:val="Cabealho"/>
    <w:uiPriority w:val="99"/>
    <w:rsid w:val="00DB58D5"/>
    <w:rPr>
      <w:rFonts w:ascii="Arial" w:eastAsia="Times New Roman" w:hAnsi="Arial" w:cs="Arial"/>
      <w:sz w:val="24"/>
      <w:szCs w:val="24"/>
      <w:lang w:val="pt-PT" w:eastAsia="pt-BR"/>
    </w:rPr>
  </w:style>
  <w:style w:type="paragraph" w:styleId="Textodebalo">
    <w:name w:val="Balloon Text"/>
    <w:basedOn w:val="Normal"/>
    <w:link w:val="TextodebaloChar"/>
    <w:uiPriority w:val="99"/>
    <w:semiHidden/>
    <w:unhideWhenUsed/>
    <w:rsid w:val="00DB58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58D5"/>
    <w:rPr>
      <w:rFonts w:ascii="Tahoma" w:hAnsi="Tahoma" w:cs="Tahoma"/>
      <w:sz w:val="16"/>
      <w:szCs w:val="16"/>
    </w:rPr>
  </w:style>
  <w:style w:type="character" w:customStyle="1" w:styleId="Ttulo2Char">
    <w:name w:val="Título 2 Char"/>
    <w:basedOn w:val="Fontepargpadro"/>
    <w:link w:val="Ttulo2"/>
    <w:uiPriority w:val="9"/>
    <w:rsid w:val="00122B01"/>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122B01"/>
    <w:rPr>
      <w:b/>
      <w:bCs/>
    </w:rPr>
  </w:style>
  <w:style w:type="character" w:styleId="Hyperlink">
    <w:name w:val="Hyperlink"/>
    <w:basedOn w:val="Fontepargpadro"/>
    <w:uiPriority w:val="99"/>
    <w:semiHidden/>
    <w:unhideWhenUsed/>
    <w:rsid w:val="00122B01"/>
    <w:rPr>
      <w:color w:val="0000FF"/>
      <w:u w:val="single"/>
    </w:rPr>
  </w:style>
  <w:style w:type="character" w:customStyle="1" w:styleId="apple-converted-space">
    <w:name w:val="apple-converted-space"/>
    <w:basedOn w:val="Fontepargpadro"/>
    <w:rsid w:val="00122B01"/>
  </w:style>
  <w:style w:type="paragraph" w:customStyle="1" w:styleId="info">
    <w:name w:val="info"/>
    <w:basedOn w:val="Normal"/>
    <w:rsid w:val="00122B0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nippet">
    <w:name w:val="snippet"/>
    <w:basedOn w:val="Normal"/>
    <w:rsid w:val="00122B0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B58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B58D5"/>
    <w:rPr>
      <w:rFonts w:asciiTheme="majorHAnsi" w:eastAsiaTheme="majorEastAsia" w:hAnsiTheme="majorHAnsi" w:cstheme="majorBidi"/>
      <w:b/>
      <w:bCs/>
      <w:color w:val="365F91" w:themeColor="accent1" w:themeShade="BF"/>
      <w:sz w:val="28"/>
      <w:szCs w:val="28"/>
    </w:rPr>
  </w:style>
  <w:style w:type="paragraph" w:styleId="Rodap">
    <w:name w:val="footer"/>
    <w:basedOn w:val="Normal"/>
    <w:link w:val="RodapChar"/>
    <w:uiPriority w:val="99"/>
    <w:semiHidden/>
    <w:unhideWhenUsed/>
    <w:rsid w:val="00DB58D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B58D5"/>
  </w:style>
  <w:style w:type="paragraph" w:styleId="Cabealho">
    <w:name w:val="header"/>
    <w:basedOn w:val="Normal"/>
    <w:link w:val="CabealhoChar"/>
    <w:uiPriority w:val="99"/>
    <w:rsid w:val="00DB58D5"/>
    <w:pPr>
      <w:tabs>
        <w:tab w:val="center" w:pos="4252"/>
        <w:tab w:val="right" w:pos="8504"/>
      </w:tabs>
      <w:suppressAutoHyphens/>
      <w:autoSpaceDE w:val="0"/>
      <w:autoSpaceDN w:val="0"/>
      <w:spacing w:after="0" w:line="240" w:lineRule="auto"/>
    </w:pPr>
    <w:rPr>
      <w:rFonts w:ascii="Arial" w:eastAsia="Times New Roman" w:hAnsi="Arial" w:cs="Arial"/>
      <w:sz w:val="24"/>
      <w:szCs w:val="24"/>
      <w:lang w:val="pt-PT" w:eastAsia="pt-BR"/>
    </w:rPr>
  </w:style>
  <w:style w:type="character" w:customStyle="1" w:styleId="CabealhoChar">
    <w:name w:val="Cabeçalho Char"/>
    <w:basedOn w:val="Fontepargpadro"/>
    <w:link w:val="Cabealho"/>
    <w:uiPriority w:val="99"/>
    <w:rsid w:val="00DB58D5"/>
    <w:rPr>
      <w:rFonts w:ascii="Arial" w:eastAsia="Times New Roman" w:hAnsi="Arial" w:cs="Arial"/>
      <w:sz w:val="24"/>
      <w:szCs w:val="24"/>
      <w:lang w:val="pt-PT" w:eastAsia="pt-BR"/>
    </w:rPr>
  </w:style>
  <w:style w:type="paragraph" w:styleId="Textodebalo">
    <w:name w:val="Balloon Text"/>
    <w:basedOn w:val="Normal"/>
    <w:link w:val="TextodebaloChar"/>
    <w:uiPriority w:val="99"/>
    <w:semiHidden/>
    <w:unhideWhenUsed/>
    <w:rsid w:val="00DB58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58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j-rs.jusbrasil.com.br/jurisprudencia/112691730/acao-direta-de-inconstitucionalidade-adi-70048062541-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tf.jus.br/portal/processo/verProcessoAndamento.asp?numero=1166&amp;classe=ADI&amp;codigoClasse=0&amp;origem=JUR&amp;recurso=0&amp;tipoJulgament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stf.jus.br/portal/processo/verProcessoAndamento.asp?numero=770&amp;classe=ADI&amp;codigoClasse=0&amp;origem=JUR&amp;recurso=0&amp;tipoJulgament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tce-ms.jusbrasil.com.br/jurisprudencia/408119031/convenio-136892014-ms-1535628" TargetMode="Externa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http://tj-sp.jusbrasil.com.br/jurisprudencia/16031292/direta-de-inconstitucionalidade-adi-994092204034-sp"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1740</Words>
  <Characters>9401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abadia</cp:lastModifiedBy>
  <cp:revision>3</cp:revision>
  <cp:lastPrinted>2017-02-13T16:56:00Z</cp:lastPrinted>
  <dcterms:created xsi:type="dcterms:W3CDTF">2017-03-07T19:02:00Z</dcterms:created>
  <dcterms:modified xsi:type="dcterms:W3CDTF">2017-03-07T19:03:00Z</dcterms:modified>
</cp:coreProperties>
</file>