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DA" w:rsidRDefault="002C2EDA" w:rsidP="002C2E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DA" w:rsidRDefault="002C2EDA" w:rsidP="002C2E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  <w:b/>
        </w:rPr>
      </w:pPr>
      <w:r w:rsidRPr="00816E01">
        <w:rPr>
          <w:rFonts w:asciiTheme="minorHAnsi" w:hAnsiTheme="minorHAnsi" w:cs="Times New Roman"/>
          <w:b/>
        </w:rPr>
        <w:t>Projeto de Lei N.º</w:t>
      </w:r>
      <w:r w:rsidR="00E61253" w:rsidRPr="00816E01">
        <w:rPr>
          <w:rFonts w:asciiTheme="minorHAnsi" w:hAnsiTheme="minorHAnsi" w:cs="Times New Roman"/>
          <w:b/>
        </w:rPr>
        <w:t xml:space="preserve"> </w:t>
      </w:r>
      <w:r w:rsidR="00C148C0" w:rsidRPr="00816E01">
        <w:rPr>
          <w:rFonts w:asciiTheme="minorHAnsi" w:hAnsiTheme="minorHAnsi" w:cs="Times New Roman"/>
          <w:b/>
        </w:rPr>
        <w:t xml:space="preserve">  </w:t>
      </w:r>
      <w:r w:rsidR="00280CF4">
        <w:rPr>
          <w:rFonts w:asciiTheme="minorHAnsi" w:hAnsiTheme="minorHAnsi" w:cs="Times New Roman"/>
          <w:b/>
        </w:rPr>
        <w:t>68</w:t>
      </w:r>
      <w:r w:rsidR="00C148C0" w:rsidRPr="00816E01">
        <w:rPr>
          <w:rFonts w:asciiTheme="minorHAnsi" w:hAnsiTheme="minorHAnsi" w:cs="Times New Roman"/>
          <w:b/>
        </w:rPr>
        <w:t xml:space="preserve">  </w:t>
      </w:r>
      <w:r w:rsidR="00E61253" w:rsidRPr="00816E01">
        <w:rPr>
          <w:rFonts w:asciiTheme="minorHAnsi" w:hAnsiTheme="minorHAnsi" w:cs="Times New Roman"/>
          <w:b/>
        </w:rPr>
        <w:t xml:space="preserve"> </w:t>
      </w:r>
      <w:r w:rsidRPr="00816E01">
        <w:rPr>
          <w:rFonts w:asciiTheme="minorHAnsi" w:hAnsiTheme="minorHAnsi" w:cs="Times New Roman"/>
          <w:b/>
        </w:rPr>
        <w:t>/</w:t>
      </w:r>
      <w:r w:rsidR="00C148C0" w:rsidRPr="00816E01">
        <w:rPr>
          <w:rFonts w:asciiTheme="minorHAnsi" w:hAnsiTheme="minorHAnsi" w:cs="Times New Roman"/>
          <w:b/>
        </w:rPr>
        <w:t xml:space="preserve"> </w:t>
      </w:r>
      <w:r w:rsidRPr="00816E01">
        <w:rPr>
          <w:rFonts w:asciiTheme="minorHAnsi" w:hAnsiTheme="minorHAnsi" w:cs="Times New Roman"/>
          <w:b/>
        </w:rPr>
        <w:t>2022</w:t>
      </w: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</w:p>
    <w:p w:rsidR="002C2EDA" w:rsidRDefault="002C2EDA" w:rsidP="002C2EDA">
      <w:pPr>
        <w:ind w:left="3545"/>
        <w:jc w:val="both"/>
        <w:rPr>
          <w:rFonts w:asciiTheme="minorHAnsi" w:hAnsiTheme="minorHAnsi" w:cs="Times New Roman"/>
        </w:rPr>
      </w:pPr>
    </w:p>
    <w:p w:rsidR="006361F9" w:rsidRPr="00816E01" w:rsidRDefault="006361F9" w:rsidP="002C2EDA">
      <w:pPr>
        <w:ind w:left="3545"/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ind w:left="3545"/>
        <w:jc w:val="both"/>
        <w:rPr>
          <w:rFonts w:asciiTheme="minorHAnsi" w:hAnsiTheme="minorHAnsi" w:cs="Times New Roman"/>
        </w:rPr>
      </w:pPr>
      <w:r w:rsidRPr="006361F9">
        <w:rPr>
          <w:rFonts w:asciiTheme="minorHAnsi" w:hAnsiTheme="minorHAnsi" w:cs="Times New Roman"/>
          <w:b/>
        </w:rPr>
        <w:t xml:space="preserve">Dispõe sobre </w:t>
      </w:r>
      <w:r w:rsidR="00816E01" w:rsidRPr="006361F9">
        <w:rPr>
          <w:rFonts w:asciiTheme="minorHAnsi" w:hAnsiTheme="minorHAnsi" w:cs="Times New Roman"/>
          <w:b/>
        </w:rPr>
        <w:t>a transparência nos serviços de manutenção de Iluminação Pública no Município de Araxá-MG</w:t>
      </w:r>
      <w:r w:rsidR="00816E01">
        <w:rPr>
          <w:rFonts w:asciiTheme="minorHAnsi" w:hAnsiTheme="minorHAnsi" w:cs="Times New Roman"/>
        </w:rPr>
        <w:t>.</w:t>
      </w:r>
    </w:p>
    <w:p w:rsidR="002C2EDA" w:rsidRDefault="002C2EDA" w:rsidP="002C2EDA">
      <w:pPr>
        <w:jc w:val="both"/>
        <w:rPr>
          <w:rFonts w:asciiTheme="minorHAnsi" w:hAnsiTheme="minorHAnsi" w:cs="Times New Roman"/>
        </w:rPr>
      </w:pPr>
    </w:p>
    <w:p w:rsidR="006361F9" w:rsidRPr="00816E01" w:rsidRDefault="006361F9" w:rsidP="002C2EDA">
      <w:pPr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ab/>
      </w:r>
      <w:r w:rsidRPr="00816E01">
        <w:rPr>
          <w:rFonts w:asciiTheme="minorHAnsi" w:hAnsiTheme="minorHAnsi" w:cs="Times New Roman"/>
        </w:rPr>
        <w:tab/>
      </w:r>
      <w:r w:rsidRPr="00816E01">
        <w:rPr>
          <w:rFonts w:asciiTheme="minorHAnsi" w:hAnsiTheme="minorHAnsi" w:cs="Times New Roman"/>
        </w:rPr>
        <w:tab/>
      </w:r>
    </w:p>
    <w:p w:rsidR="002C2EDA" w:rsidRPr="00816E01" w:rsidRDefault="00816E01" w:rsidP="002C2EDA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2C2EDA" w:rsidRPr="00816E01">
        <w:rPr>
          <w:rFonts w:asciiTheme="minorHAnsi" w:hAnsiTheme="minorHAnsi" w:cs="Times New Roman"/>
        </w:rPr>
        <w:t xml:space="preserve">A </w:t>
      </w:r>
      <w:r w:rsidR="002C2EDA" w:rsidRPr="00816E01">
        <w:rPr>
          <w:rFonts w:asciiTheme="minorHAnsi" w:hAnsiTheme="minorHAnsi" w:cs="Times New Roman"/>
          <w:b/>
        </w:rPr>
        <w:t>CÂMARA MUNICIPAL DE ARAXÁ</w:t>
      </w:r>
      <w:r w:rsidR="002C2EDA" w:rsidRPr="00816E01">
        <w:rPr>
          <w:rFonts w:asciiTheme="minorHAnsi" w:hAnsiTheme="minorHAnsi" w:cs="Times New Roman"/>
        </w:rPr>
        <w:t xml:space="preserve">, por iniciativa do Vereador </w:t>
      </w:r>
      <w:r w:rsidR="002C2EDA" w:rsidRPr="00816E01">
        <w:rPr>
          <w:rFonts w:asciiTheme="minorHAnsi" w:hAnsiTheme="minorHAnsi" w:cs="Times New Roman"/>
          <w:b/>
        </w:rPr>
        <w:t>Luiz Carlos Bittencourt</w:t>
      </w:r>
      <w:r w:rsidR="002C2EDA" w:rsidRPr="00816E01">
        <w:rPr>
          <w:rFonts w:asciiTheme="minorHAnsi" w:hAnsiTheme="minorHAnsi" w:cs="Times New Roman"/>
        </w:rPr>
        <w:t>, com a Graça de Deus aprova e eu, Prefeito, sanciono e promulgo a seguinte Lei:</w:t>
      </w: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ab/>
      </w:r>
      <w:r w:rsidRPr="00816E01">
        <w:rPr>
          <w:rFonts w:asciiTheme="minorHAnsi" w:hAnsiTheme="minorHAnsi" w:cs="Times New Roman"/>
          <w:b/>
        </w:rPr>
        <w:t>Art. 1º</w:t>
      </w:r>
      <w:r w:rsidRPr="00816E01">
        <w:rPr>
          <w:rFonts w:asciiTheme="minorHAnsi" w:hAnsiTheme="minorHAnsi" w:cs="Times New Roman"/>
        </w:rPr>
        <w:t xml:space="preserve"> - </w:t>
      </w:r>
      <w:r w:rsidR="00816E01">
        <w:rPr>
          <w:rFonts w:asciiTheme="minorHAnsi" w:hAnsiTheme="minorHAnsi" w:cs="Times New Roman"/>
        </w:rPr>
        <w:t>Esta Lei dispõe sobre a transparência nos serviços e contratos que tenham por objeto a manutenção de iluminação publica no Município de Araxá – MG.</w:t>
      </w:r>
      <w:r w:rsidRPr="00816E01">
        <w:rPr>
          <w:rFonts w:asciiTheme="minorHAnsi" w:hAnsiTheme="minorHAnsi" w:cs="Times New Roman"/>
        </w:rPr>
        <w:t xml:space="preserve"> </w:t>
      </w: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</w:p>
    <w:p w:rsidR="002C2EDA" w:rsidRDefault="002C2EDA" w:rsidP="002C2EDA">
      <w:pPr>
        <w:jc w:val="both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ab/>
      </w:r>
      <w:r w:rsidRPr="00816E01">
        <w:rPr>
          <w:rFonts w:asciiTheme="minorHAnsi" w:hAnsiTheme="minorHAnsi" w:cs="Times New Roman"/>
          <w:b/>
        </w:rPr>
        <w:t>Art. 2º</w:t>
      </w:r>
      <w:r w:rsidRPr="00816E01">
        <w:rPr>
          <w:rFonts w:asciiTheme="minorHAnsi" w:hAnsiTheme="minorHAnsi" w:cs="Times New Roman"/>
        </w:rPr>
        <w:t xml:space="preserve"> - O </w:t>
      </w:r>
      <w:r w:rsidR="00816E01">
        <w:rPr>
          <w:rFonts w:asciiTheme="minorHAnsi" w:hAnsiTheme="minorHAnsi" w:cs="Times New Roman"/>
        </w:rPr>
        <w:t xml:space="preserve">Poder Executivo deverá publicar, no sítio eletrônico da transparência, a relação de todos os contratos firmados que tenham por objeto a manutenção </w:t>
      </w:r>
      <w:proofErr w:type="gramStart"/>
      <w:r w:rsidR="00816E01">
        <w:rPr>
          <w:rFonts w:asciiTheme="minorHAnsi" w:hAnsiTheme="minorHAnsi" w:cs="Times New Roman"/>
        </w:rPr>
        <w:t>de</w:t>
      </w:r>
      <w:proofErr w:type="gramEnd"/>
      <w:r w:rsidR="00816E01">
        <w:rPr>
          <w:rFonts w:asciiTheme="minorHAnsi" w:hAnsiTheme="minorHAnsi" w:cs="Times New Roman"/>
        </w:rPr>
        <w:t xml:space="preserve"> </w:t>
      </w:r>
      <w:proofErr w:type="gramStart"/>
      <w:r w:rsidR="00816E01">
        <w:rPr>
          <w:rFonts w:asciiTheme="minorHAnsi" w:hAnsiTheme="minorHAnsi" w:cs="Times New Roman"/>
        </w:rPr>
        <w:t>iluminação</w:t>
      </w:r>
      <w:proofErr w:type="gramEnd"/>
      <w:r w:rsidR="00816E01">
        <w:rPr>
          <w:rFonts w:asciiTheme="minorHAnsi" w:hAnsiTheme="minorHAnsi" w:cs="Times New Roman"/>
        </w:rPr>
        <w:t xml:space="preserve"> pública, assim como dados pertinentes à prestação do respectivo serviço.</w:t>
      </w:r>
      <w:r w:rsidR="00816E01" w:rsidRPr="00816E01">
        <w:rPr>
          <w:rFonts w:asciiTheme="minorHAnsi" w:hAnsiTheme="minorHAnsi" w:cs="Times New Roman"/>
        </w:rPr>
        <w:t xml:space="preserve"> </w:t>
      </w:r>
    </w:p>
    <w:p w:rsidR="00816E01" w:rsidRDefault="00816E01" w:rsidP="002C2EDA">
      <w:pPr>
        <w:jc w:val="both"/>
        <w:rPr>
          <w:rFonts w:asciiTheme="minorHAnsi" w:hAnsiTheme="minorHAnsi" w:cs="Times New Roman"/>
        </w:rPr>
      </w:pPr>
    </w:p>
    <w:p w:rsidR="00816E01" w:rsidRDefault="00816E01" w:rsidP="002C2EDA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Pr="00816E01">
        <w:rPr>
          <w:rFonts w:asciiTheme="minorHAnsi" w:hAnsiTheme="minorHAnsi" w:cs="Times New Roman"/>
          <w:b/>
        </w:rPr>
        <w:t>Parágrafo único</w:t>
      </w:r>
      <w:r>
        <w:rPr>
          <w:rFonts w:asciiTheme="minorHAnsi" w:hAnsiTheme="minorHAnsi" w:cs="Times New Roman"/>
        </w:rPr>
        <w:t xml:space="preserve"> – A publicação deverá ser colocada em local de fácil visibilidade no sítio eletrônico, numa seção específica sobre iluminação pública.</w:t>
      </w:r>
    </w:p>
    <w:p w:rsidR="00816E01" w:rsidRPr="00816E01" w:rsidRDefault="00816E01" w:rsidP="002C2EDA">
      <w:pPr>
        <w:jc w:val="both"/>
        <w:rPr>
          <w:rFonts w:asciiTheme="minorHAnsi" w:hAnsiTheme="minorHAnsi" w:cs="Times New Roman"/>
        </w:rPr>
      </w:pPr>
    </w:p>
    <w:p w:rsidR="00816E01" w:rsidRDefault="002C2EDA" w:rsidP="002C2EDA">
      <w:pPr>
        <w:jc w:val="both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ab/>
      </w:r>
      <w:r w:rsidRPr="00816E01">
        <w:rPr>
          <w:rFonts w:asciiTheme="minorHAnsi" w:hAnsiTheme="minorHAnsi" w:cs="Times New Roman"/>
          <w:b/>
        </w:rPr>
        <w:t>Art. 3º</w:t>
      </w:r>
      <w:r w:rsidRPr="00816E01">
        <w:rPr>
          <w:rFonts w:asciiTheme="minorHAnsi" w:hAnsiTheme="minorHAnsi" w:cs="Times New Roman"/>
        </w:rPr>
        <w:t xml:space="preserve"> - </w:t>
      </w:r>
      <w:r w:rsidR="00816E01">
        <w:rPr>
          <w:rFonts w:asciiTheme="minorHAnsi" w:hAnsiTheme="minorHAnsi" w:cs="Times New Roman"/>
        </w:rPr>
        <w:t>A publicação deverá conter os seguintes dados:</w:t>
      </w:r>
    </w:p>
    <w:p w:rsidR="006361F9" w:rsidRDefault="006361F9" w:rsidP="002C2EDA">
      <w:pPr>
        <w:jc w:val="both"/>
        <w:rPr>
          <w:rFonts w:asciiTheme="minorHAnsi" w:hAnsiTheme="minorHAnsi" w:cs="Times New Roman"/>
        </w:rPr>
      </w:pP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 – Íntegra do instrumento contratual em vigor, assim como suas eventuais alterações;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II – Nome e CNPJ/CPF das partes contratadas;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III – Valor do contrato;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IV – Tempo do contrato;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 – Fiscalizador do contrato;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VI – Relatório </w:t>
      </w:r>
      <w:r w:rsidR="00044DB3">
        <w:rPr>
          <w:rFonts w:asciiTheme="minorHAnsi" w:hAnsiTheme="minorHAnsi" w:cs="Times New Roman"/>
        </w:rPr>
        <w:t>mensal acerc</w:t>
      </w:r>
      <w:r>
        <w:rPr>
          <w:rFonts w:asciiTheme="minorHAnsi" w:hAnsiTheme="minorHAnsi" w:cs="Times New Roman"/>
        </w:rPr>
        <w:t>a dos serviços efetivamente prestados ao longo do mês de referência anterior;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VII – Número de solicitações/reclamações, separadas por bairro, recebidas pelos canais de comunicação;</w:t>
      </w:r>
    </w:p>
    <w:p w:rsidR="00816E01" w:rsidRDefault="00816E01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VIII – Número de </w:t>
      </w:r>
      <w:r w:rsidR="009957B3">
        <w:rPr>
          <w:rFonts w:asciiTheme="minorHAnsi" w:hAnsiTheme="minorHAnsi" w:cs="Times New Roman"/>
        </w:rPr>
        <w:t>s</w:t>
      </w:r>
      <w:r>
        <w:rPr>
          <w:rFonts w:asciiTheme="minorHAnsi" w:hAnsiTheme="minorHAnsi" w:cs="Times New Roman"/>
        </w:rPr>
        <w:t>olicitações/reclamações atendidas, com respe</w:t>
      </w:r>
      <w:r w:rsidR="009957B3">
        <w:rPr>
          <w:rFonts w:asciiTheme="minorHAnsi" w:hAnsiTheme="minorHAnsi" w:cs="Times New Roman"/>
        </w:rPr>
        <w:t>c</w:t>
      </w:r>
      <w:r>
        <w:rPr>
          <w:rFonts w:asciiTheme="minorHAnsi" w:hAnsiTheme="minorHAnsi" w:cs="Times New Roman"/>
        </w:rPr>
        <w:t>tivos endereços;</w:t>
      </w:r>
    </w:p>
    <w:p w:rsidR="009957B3" w:rsidRDefault="009957B3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IX – Justificativa e endereço acerca de eventuais solicitações/reclamações não</w:t>
      </w:r>
      <w:proofErr w:type="gramStart"/>
      <w:r w:rsidR="006B6130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 </w:t>
      </w:r>
      <w:proofErr w:type="gramEnd"/>
      <w:r w:rsidR="006B6130">
        <w:rPr>
          <w:rFonts w:asciiTheme="minorHAnsi" w:hAnsiTheme="minorHAnsi" w:cs="Times New Roman"/>
        </w:rPr>
        <w:t>a</w:t>
      </w:r>
      <w:r>
        <w:rPr>
          <w:rFonts w:asciiTheme="minorHAnsi" w:hAnsiTheme="minorHAnsi" w:cs="Times New Roman"/>
        </w:rPr>
        <w:t>tendidas;</w:t>
      </w:r>
    </w:p>
    <w:p w:rsidR="009957B3" w:rsidRDefault="009957B3" w:rsidP="00816E01">
      <w:pPr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X </w:t>
      </w:r>
      <w:r w:rsidR="006B6130">
        <w:rPr>
          <w:rFonts w:asciiTheme="minorHAnsi" w:hAnsiTheme="minorHAnsi" w:cs="Times New Roman"/>
        </w:rPr>
        <w:t>–</w:t>
      </w:r>
      <w:r>
        <w:rPr>
          <w:rFonts w:asciiTheme="minorHAnsi" w:hAnsiTheme="minorHAnsi" w:cs="Times New Roman"/>
        </w:rPr>
        <w:t xml:space="preserve"> </w:t>
      </w:r>
      <w:r w:rsidR="006B6130">
        <w:rPr>
          <w:rFonts w:asciiTheme="minorHAnsi" w:hAnsiTheme="minorHAnsi" w:cs="Times New Roman"/>
        </w:rPr>
        <w:t>Custo efetivo dos serviços prestados ao longo do mês de referência anterior.</w:t>
      </w:r>
    </w:p>
    <w:p w:rsidR="006B6130" w:rsidRDefault="006B6130" w:rsidP="00816E01">
      <w:pPr>
        <w:ind w:firstLine="708"/>
        <w:jc w:val="both"/>
        <w:rPr>
          <w:rFonts w:asciiTheme="minorHAnsi" w:hAnsiTheme="minorHAnsi" w:cs="Times New Roman"/>
        </w:rPr>
      </w:pPr>
    </w:p>
    <w:p w:rsidR="006361F9" w:rsidRDefault="006361F9" w:rsidP="00816E01">
      <w:pPr>
        <w:ind w:firstLine="708"/>
        <w:jc w:val="both"/>
        <w:rPr>
          <w:rFonts w:asciiTheme="minorHAnsi" w:hAnsiTheme="minorHAnsi" w:cs="Times New Roman"/>
          <w:b/>
        </w:rPr>
      </w:pPr>
    </w:p>
    <w:p w:rsidR="006361F9" w:rsidRDefault="006361F9" w:rsidP="00816E01">
      <w:pPr>
        <w:ind w:firstLine="708"/>
        <w:jc w:val="both"/>
        <w:rPr>
          <w:rFonts w:asciiTheme="minorHAnsi" w:hAnsiTheme="minorHAnsi" w:cs="Times New Roman"/>
          <w:b/>
        </w:rPr>
      </w:pPr>
    </w:p>
    <w:p w:rsidR="006361F9" w:rsidRDefault="006361F9" w:rsidP="00816E01">
      <w:pPr>
        <w:ind w:firstLine="708"/>
        <w:jc w:val="both"/>
        <w:rPr>
          <w:rFonts w:asciiTheme="minorHAnsi" w:hAnsiTheme="minorHAnsi" w:cs="Times New Roman"/>
          <w:b/>
        </w:rPr>
      </w:pPr>
    </w:p>
    <w:p w:rsidR="006361F9" w:rsidRDefault="006361F9" w:rsidP="00816E01">
      <w:pPr>
        <w:ind w:firstLine="708"/>
        <w:jc w:val="both"/>
        <w:rPr>
          <w:rFonts w:asciiTheme="minorHAnsi" w:hAnsiTheme="minorHAnsi" w:cs="Times New Roman"/>
          <w:b/>
        </w:rPr>
      </w:pPr>
    </w:p>
    <w:p w:rsidR="006361F9" w:rsidRDefault="006361F9" w:rsidP="00816E01">
      <w:pPr>
        <w:ind w:firstLine="708"/>
        <w:jc w:val="both"/>
        <w:rPr>
          <w:rFonts w:asciiTheme="minorHAnsi" w:hAnsiTheme="minorHAnsi" w:cs="Times New Roman"/>
          <w:b/>
        </w:rPr>
      </w:pPr>
    </w:p>
    <w:p w:rsidR="006B6130" w:rsidRDefault="006B6130" w:rsidP="00816E01">
      <w:pPr>
        <w:ind w:firstLine="708"/>
        <w:jc w:val="both"/>
        <w:rPr>
          <w:rFonts w:asciiTheme="minorHAnsi" w:hAnsiTheme="minorHAnsi" w:cs="Times New Roman"/>
        </w:rPr>
      </w:pPr>
      <w:r w:rsidRPr="006361F9">
        <w:rPr>
          <w:rFonts w:asciiTheme="minorHAnsi" w:hAnsiTheme="minorHAnsi" w:cs="Times New Roman"/>
          <w:b/>
        </w:rPr>
        <w:t xml:space="preserve">Art. 4º </w:t>
      </w:r>
      <w:r>
        <w:rPr>
          <w:rFonts w:asciiTheme="minorHAnsi" w:hAnsiTheme="minorHAnsi" w:cs="Times New Roman"/>
        </w:rPr>
        <w:t>- Deverá ser criado, mediante a disponibilidade dos meios existentes, um canal para que, através do número de protocolo recebido quando da reclamação/solicitação, o reclamante/ solicitante possa acompanhar o andamento.</w:t>
      </w:r>
    </w:p>
    <w:p w:rsidR="006361F9" w:rsidRDefault="006361F9" w:rsidP="00816E01">
      <w:pPr>
        <w:ind w:firstLine="708"/>
        <w:jc w:val="both"/>
        <w:rPr>
          <w:rFonts w:asciiTheme="minorHAnsi" w:hAnsiTheme="minorHAnsi" w:cs="Times New Roman"/>
        </w:rPr>
      </w:pPr>
    </w:p>
    <w:p w:rsidR="006B6130" w:rsidRDefault="006361F9" w:rsidP="00816E01">
      <w:pPr>
        <w:ind w:firstLine="708"/>
        <w:jc w:val="both"/>
        <w:rPr>
          <w:rFonts w:asciiTheme="minorHAnsi" w:hAnsiTheme="minorHAnsi" w:cs="Times New Roman"/>
        </w:rPr>
      </w:pPr>
      <w:r w:rsidRPr="006361F9">
        <w:rPr>
          <w:rFonts w:asciiTheme="minorHAnsi" w:hAnsiTheme="minorHAnsi" w:cs="Times New Roman"/>
          <w:b/>
        </w:rPr>
        <w:t xml:space="preserve">Art. </w:t>
      </w:r>
      <w:r w:rsidR="006B6130" w:rsidRPr="006361F9">
        <w:rPr>
          <w:rFonts w:asciiTheme="minorHAnsi" w:hAnsiTheme="minorHAnsi" w:cs="Times New Roman"/>
          <w:b/>
        </w:rPr>
        <w:t>5º</w:t>
      </w:r>
      <w:r w:rsidR="006B6130">
        <w:rPr>
          <w:rFonts w:asciiTheme="minorHAnsi" w:hAnsiTheme="minorHAnsi" w:cs="Times New Roman"/>
        </w:rPr>
        <w:t xml:space="preserve"> - Esta lei entra em vigor na data de sua publicação.</w:t>
      </w:r>
    </w:p>
    <w:p w:rsidR="006B6130" w:rsidRDefault="006B6130" w:rsidP="00816E01">
      <w:pPr>
        <w:ind w:firstLine="708"/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 xml:space="preserve">Plenário Vereador Guilherme </w:t>
      </w:r>
      <w:proofErr w:type="spellStart"/>
      <w:r w:rsidRPr="00816E01">
        <w:rPr>
          <w:rFonts w:asciiTheme="minorHAnsi" w:hAnsiTheme="minorHAnsi" w:cs="Times New Roman"/>
        </w:rPr>
        <w:t>Gotelip</w:t>
      </w:r>
      <w:proofErr w:type="spellEnd"/>
      <w:r w:rsidRPr="00816E01">
        <w:rPr>
          <w:rFonts w:asciiTheme="minorHAnsi" w:hAnsiTheme="minorHAnsi" w:cs="Times New Roman"/>
        </w:rPr>
        <w:t xml:space="preserve"> Neto em </w:t>
      </w:r>
      <w:r w:rsidR="006361F9">
        <w:rPr>
          <w:rFonts w:asciiTheme="minorHAnsi" w:hAnsiTheme="minorHAnsi" w:cs="Times New Roman"/>
        </w:rPr>
        <w:t>29</w:t>
      </w:r>
      <w:r w:rsidRPr="00816E01">
        <w:rPr>
          <w:rFonts w:asciiTheme="minorHAnsi" w:hAnsiTheme="minorHAnsi" w:cs="Times New Roman"/>
        </w:rPr>
        <w:t xml:space="preserve"> de março de 2022.</w:t>
      </w:r>
    </w:p>
    <w:p w:rsidR="002C2EDA" w:rsidRPr="00816E01" w:rsidRDefault="002C2EDA" w:rsidP="002C2EDA">
      <w:pPr>
        <w:jc w:val="both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>LUIZ CARLOS BITTENCOURT</w:t>
      </w: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>Vereador -</w:t>
      </w:r>
      <w:r w:rsidR="00C148C0" w:rsidRPr="00816E01">
        <w:rPr>
          <w:rFonts w:asciiTheme="minorHAnsi" w:hAnsiTheme="minorHAnsi" w:cs="Times New Roman"/>
        </w:rPr>
        <w:t xml:space="preserve"> </w:t>
      </w:r>
      <w:r w:rsidRPr="00816E01">
        <w:rPr>
          <w:rFonts w:asciiTheme="minorHAnsi" w:hAnsiTheme="minorHAnsi" w:cs="Times New Roman"/>
        </w:rPr>
        <w:t>UNIÃO</w:t>
      </w: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Default="002C2EDA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  <w:b/>
        </w:rPr>
      </w:pPr>
    </w:p>
    <w:p w:rsidR="006361F9" w:rsidRPr="006361F9" w:rsidRDefault="006361F9" w:rsidP="002C2EDA">
      <w:pPr>
        <w:jc w:val="center"/>
        <w:rPr>
          <w:rFonts w:asciiTheme="minorHAnsi" w:hAnsiTheme="minorHAnsi" w:cs="Times New Roman"/>
          <w:b/>
        </w:rPr>
      </w:pPr>
      <w:r w:rsidRPr="006361F9">
        <w:rPr>
          <w:rFonts w:asciiTheme="minorHAnsi" w:hAnsiTheme="minorHAnsi" w:cs="Times New Roman"/>
          <w:b/>
        </w:rPr>
        <w:t>JUSTIFICATIVA</w:t>
      </w: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manutenção de iluminação pública se tornou um tema</w:t>
      </w:r>
      <w:r w:rsidR="00411B39">
        <w:rPr>
          <w:rFonts w:asciiTheme="minorHAnsi" w:hAnsiTheme="minorHAnsi" w:cs="Times New Roman"/>
        </w:rPr>
        <w:t xml:space="preserve"> muito</w:t>
      </w:r>
      <w:r>
        <w:rPr>
          <w:rFonts w:asciiTheme="minorHAnsi" w:hAnsiTheme="minorHAnsi" w:cs="Times New Roman"/>
        </w:rPr>
        <w:t xml:space="preserve"> </w:t>
      </w:r>
      <w:r w:rsidR="00411B39">
        <w:rPr>
          <w:rFonts w:asciiTheme="minorHAnsi" w:hAnsiTheme="minorHAnsi" w:cs="Times New Roman"/>
        </w:rPr>
        <w:t>questionado</w:t>
      </w:r>
      <w:r>
        <w:rPr>
          <w:rFonts w:asciiTheme="minorHAnsi" w:hAnsiTheme="minorHAnsi" w:cs="Times New Roman"/>
        </w:rPr>
        <w:t xml:space="preserve"> em nosso Município. </w:t>
      </w:r>
      <w:r w:rsidR="00411B39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Há um número expressivo de locais sem iluminação e/ou com os postes/lâmpadas inapropriados.</w:t>
      </w: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Como se sabe da grande demanda na prestação deste serviço, não podendo o mesmo sofrer demora em seu atendimento visto a atender a segurança pública, faz-se necessário informar e a prestar contas da atuação do poder público.</w:t>
      </w: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Objetiva, assim, a dar maior transparência a manutenção de iluminação pública na cidade, pois a cobrança da COSIP (Contribuição para Custeio do Serviço de Iluminação Pública) justifica a correta aplicação desta arrecadação, devendo a mesma receber a devida transparência. </w:t>
      </w: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Tal projeto de lei tem por escopo publicar o efetivo cumprimento do contrato, bem como o acompanhamento das reclamações/solicitações realizadas pelos munícipes.</w:t>
      </w: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Entendemos ser preciso maximizar o princípio constitucional da transparência em todos os atos praticados. Desse modo, visa-se, com a divulgação no site oficial da Prefeitura de Araxá, ampliar as possibilidades de fiscalização por parte desta Casa e, principalmente, pelos cidadãos </w:t>
      </w:r>
      <w:proofErr w:type="spellStart"/>
      <w:r>
        <w:rPr>
          <w:rFonts w:asciiTheme="minorHAnsi" w:hAnsiTheme="minorHAnsi" w:cs="Times New Roman"/>
        </w:rPr>
        <w:t>araxaenses</w:t>
      </w:r>
      <w:proofErr w:type="spellEnd"/>
      <w:r>
        <w:rPr>
          <w:rFonts w:asciiTheme="minorHAnsi" w:hAnsiTheme="minorHAnsi" w:cs="Times New Roman"/>
        </w:rPr>
        <w:t>.</w:t>
      </w: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Pelas razões expostas, pe</w:t>
      </w:r>
      <w:r w:rsidR="00411B39">
        <w:rPr>
          <w:rFonts w:asciiTheme="minorHAnsi" w:hAnsiTheme="minorHAnsi" w:cs="Times New Roman"/>
        </w:rPr>
        <w:t>ç</w:t>
      </w:r>
      <w:r>
        <w:rPr>
          <w:rFonts w:asciiTheme="minorHAnsi" w:hAnsiTheme="minorHAnsi" w:cs="Times New Roman"/>
        </w:rPr>
        <w:t xml:space="preserve">o apoio dos Nobres </w:t>
      </w:r>
      <w:proofErr w:type="gramStart"/>
      <w:r>
        <w:rPr>
          <w:rFonts w:asciiTheme="minorHAnsi" w:hAnsiTheme="minorHAnsi" w:cs="Times New Roman"/>
        </w:rPr>
        <w:t>Edis</w:t>
      </w:r>
      <w:proofErr w:type="gramEnd"/>
      <w:r>
        <w:rPr>
          <w:rFonts w:asciiTheme="minorHAnsi" w:hAnsiTheme="minorHAnsi" w:cs="Times New Roman"/>
        </w:rPr>
        <w:t xml:space="preserve"> para a aprovação desta matéria.</w:t>
      </w: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Pr="00816E01" w:rsidRDefault="006361F9" w:rsidP="002C2EDA">
      <w:pPr>
        <w:jc w:val="center"/>
        <w:rPr>
          <w:rFonts w:asciiTheme="minorHAnsi" w:hAnsiTheme="minorHAnsi" w:cs="Times New Roman"/>
        </w:rPr>
      </w:pP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 xml:space="preserve">Plenário Vereador Guilherme </w:t>
      </w:r>
      <w:proofErr w:type="spellStart"/>
      <w:r w:rsidRPr="00816E01">
        <w:rPr>
          <w:rFonts w:asciiTheme="minorHAnsi" w:hAnsiTheme="minorHAnsi" w:cs="Times New Roman"/>
        </w:rPr>
        <w:t>Gotelip</w:t>
      </w:r>
      <w:proofErr w:type="spellEnd"/>
      <w:r w:rsidRPr="00816E01">
        <w:rPr>
          <w:rFonts w:asciiTheme="minorHAnsi" w:hAnsiTheme="minorHAnsi" w:cs="Times New Roman"/>
        </w:rPr>
        <w:t xml:space="preserve"> Neto em </w:t>
      </w:r>
      <w:r>
        <w:rPr>
          <w:rFonts w:asciiTheme="minorHAnsi" w:hAnsiTheme="minorHAnsi" w:cs="Times New Roman"/>
        </w:rPr>
        <w:t>29</w:t>
      </w:r>
      <w:r w:rsidRPr="00816E01">
        <w:rPr>
          <w:rFonts w:asciiTheme="minorHAnsi" w:hAnsiTheme="minorHAnsi" w:cs="Times New Roman"/>
        </w:rPr>
        <w:t xml:space="preserve"> de março de 2022.</w:t>
      </w:r>
    </w:p>
    <w:p w:rsidR="006361F9" w:rsidRPr="00816E01" w:rsidRDefault="006361F9" w:rsidP="006361F9">
      <w:pPr>
        <w:jc w:val="both"/>
        <w:rPr>
          <w:rFonts w:asciiTheme="minorHAnsi" w:hAnsiTheme="minorHAnsi" w:cs="Times New Roman"/>
        </w:rPr>
      </w:pPr>
    </w:p>
    <w:p w:rsidR="006361F9" w:rsidRPr="00816E01" w:rsidRDefault="006361F9" w:rsidP="006361F9">
      <w:pPr>
        <w:rPr>
          <w:rFonts w:asciiTheme="minorHAnsi" w:hAnsiTheme="minorHAnsi" w:cs="Times New Roman"/>
        </w:rPr>
      </w:pP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>LUIZ CARLOS BITTENCOURT</w:t>
      </w: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  <w:r w:rsidRPr="00816E01">
        <w:rPr>
          <w:rFonts w:asciiTheme="minorHAnsi" w:hAnsiTheme="minorHAnsi" w:cs="Times New Roman"/>
        </w:rPr>
        <w:t>Vereador - UNIÃO</w:t>
      </w:r>
    </w:p>
    <w:p w:rsidR="006361F9" w:rsidRPr="00816E01" w:rsidRDefault="006361F9" w:rsidP="006361F9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2C2EDA" w:rsidRPr="00816E01" w:rsidRDefault="002C2EDA" w:rsidP="002C2EDA">
      <w:pPr>
        <w:jc w:val="center"/>
        <w:rPr>
          <w:rFonts w:asciiTheme="minorHAnsi" w:hAnsiTheme="minorHAnsi" w:cs="Times New Roman"/>
        </w:rPr>
      </w:pPr>
    </w:p>
    <w:p w:rsidR="00C148C0" w:rsidRPr="00816E01" w:rsidRDefault="00C148C0" w:rsidP="002C2EDA">
      <w:pPr>
        <w:jc w:val="center"/>
        <w:rPr>
          <w:rFonts w:asciiTheme="minorHAnsi" w:hAnsiTheme="minorHAnsi" w:cs="Times New Roman"/>
        </w:rPr>
      </w:pPr>
    </w:p>
    <w:p w:rsidR="00C148C0" w:rsidRPr="00816E01" w:rsidRDefault="00C148C0" w:rsidP="002C2EDA">
      <w:pPr>
        <w:jc w:val="center"/>
        <w:rPr>
          <w:rFonts w:asciiTheme="minorHAnsi" w:hAnsiTheme="minorHAnsi" w:cs="Times New Roman"/>
        </w:rPr>
      </w:pPr>
    </w:p>
    <w:p w:rsidR="00C148C0" w:rsidRDefault="00C148C0" w:rsidP="002C2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8C0" w:rsidRPr="00F122CB" w:rsidRDefault="00C148C0" w:rsidP="002C2E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48C0" w:rsidRPr="00F122CB" w:rsidSect="0011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EDA"/>
    <w:rsid w:val="00044DB3"/>
    <w:rsid w:val="000A5A76"/>
    <w:rsid w:val="0011476A"/>
    <w:rsid w:val="00280CF4"/>
    <w:rsid w:val="002C2EDA"/>
    <w:rsid w:val="00411B39"/>
    <w:rsid w:val="00567101"/>
    <w:rsid w:val="00572B28"/>
    <w:rsid w:val="006361F9"/>
    <w:rsid w:val="006B6130"/>
    <w:rsid w:val="007573FE"/>
    <w:rsid w:val="00786E59"/>
    <w:rsid w:val="00816E01"/>
    <w:rsid w:val="009957B3"/>
    <w:rsid w:val="00A30EE8"/>
    <w:rsid w:val="00A91AA5"/>
    <w:rsid w:val="00AC03B6"/>
    <w:rsid w:val="00C148C0"/>
    <w:rsid w:val="00DE6F41"/>
    <w:rsid w:val="00E6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DA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cintia</cp:lastModifiedBy>
  <cp:revision>3</cp:revision>
  <dcterms:created xsi:type="dcterms:W3CDTF">2022-03-30T18:44:00Z</dcterms:created>
  <dcterms:modified xsi:type="dcterms:W3CDTF">2022-03-30T18:47:00Z</dcterms:modified>
</cp:coreProperties>
</file>