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60C9" w14:textId="77777777" w:rsidR="00315152" w:rsidRDefault="00315152" w:rsidP="00315152">
      <w:pPr>
        <w:pStyle w:val="Corpodetexto"/>
        <w:spacing w:before="69"/>
        <w:rPr>
          <w:rFonts w:ascii="Times New Roman"/>
          <w:b/>
          <w:i/>
          <w:sz w:val="26"/>
        </w:rPr>
      </w:pPr>
    </w:p>
    <w:p w14:paraId="3B22FF4C" w14:textId="77777777" w:rsidR="00315152" w:rsidRDefault="00315152" w:rsidP="00315152">
      <w:pPr>
        <w:pStyle w:val="Ttulo1"/>
        <w:ind w:right="11"/>
      </w:pPr>
      <w:r>
        <w:rPr>
          <w:spacing w:val="-4"/>
        </w:rPr>
        <w:t>EMENDA</w:t>
      </w:r>
      <w:r>
        <w:rPr>
          <w:spacing w:val="-25"/>
        </w:rPr>
        <w:t xml:space="preserve"> </w:t>
      </w:r>
      <w:r>
        <w:rPr>
          <w:spacing w:val="-4"/>
        </w:rPr>
        <w:t>ADITIVA</w:t>
      </w:r>
      <w:r>
        <w:rPr>
          <w:spacing w:val="-11"/>
        </w:rPr>
        <w:t xml:space="preserve"> </w:t>
      </w:r>
      <w:r>
        <w:rPr>
          <w:spacing w:val="-4"/>
        </w:rPr>
        <w:t>N°</w:t>
      </w:r>
      <w:r>
        <w:rPr>
          <w:spacing w:val="6"/>
        </w:rPr>
        <w:t xml:space="preserve"> </w:t>
      </w:r>
      <w:r>
        <w:rPr>
          <w:spacing w:val="-4"/>
        </w:rPr>
        <w:t>02/2024</w:t>
      </w:r>
    </w:p>
    <w:p w14:paraId="48A8DF40" w14:textId="77777777" w:rsidR="00315152" w:rsidRDefault="00315152" w:rsidP="00315152">
      <w:pPr>
        <w:pStyle w:val="Corpodetexto"/>
        <w:rPr>
          <w:rFonts w:ascii="Times New Roman"/>
          <w:b/>
          <w:sz w:val="26"/>
        </w:rPr>
      </w:pPr>
    </w:p>
    <w:p w14:paraId="11896F86" w14:textId="77777777" w:rsidR="00315152" w:rsidRDefault="00315152" w:rsidP="00315152">
      <w:pPr>
        <w:pStyle w:val="Corpodetexto"/>
        <w:spacing w:before="48"/>
        <w:rPr>
          <w:rFonts w:ascii="Times New Roman"/>
          <w:b/>
          <w:sz w:val="26"/>
        </w:rPr>
      </w:pPr>
    </w:p>
    <w:p w14:paraId="60880FEA" w14:textId="77777777" w:rsidR="00315152" w:rsidRDefault="00315152" w:rsidP="00315152">
      <w:pPr>
        <w:spacing w:line="261" w:lineRule="auto"/>
        <w:ind w:left="116" w:right="11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Emenda</w:t>
      </w:r>
      <w:r>
        <w:rPr>
          <w:rFonts w:ascii="Times New Roman" w:hAnsi="Times New Roman"/>
          <w:spacing w:val="-13"/>
          <w:sz w:val="26"/>
        </w:rPr>
        <w:t xml:space="preserve"> </w:t>
      </w:r>
      <w:r>
        <w:rPr>
          <w:rFonts w:ascii="Times New Roman" w:hAnsi="Times New Roman"/>
          <w:sz w:val="26"/>
        </w:rPr>
        <w:t>Aditiva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Projeto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ao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Programa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Trabalho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da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Unidade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Orçamentária Secretaria Municipal de Esportes, parte integrante do Substitutivo ao projeto de Lei n. 114/2024, de autoria do Poder Executivo.</w:t>
      </w:r>
    </w:p>
    <w:p w14:paraId="5ED7729A" w14:textId="77777777" w:rsidR="00315152" w:rsidRDefault="00315152" w:rsidP="00315152">
      <w:pPr>
        <w:pStyle w:val="Corpodetexto"/>
        <w:rPr>
          <w:rFonts w:ascii="Times New Roman"/>
          <w:sz w:val="26"/>
        </w:rPr>
      </w:pPr>
    </w:p>
    <w:p w14:paraId="0A545BAF" w14:textId="77777777" w:rsidR="00315152" w:rsidRDefault="00315152" w:rsidP="00315152">
      <w:pPr>
        <w:pStyle w:val="Corpodetexto"/>
        <w:spacing w:before="38"/>
        <w:rPr>
          <w:rFonts w:ascii="Times New Roman"/>
          <w:sz w:val="26"/>
        </w:rPr>
      </w:pPr>
    </w:p>
    <w:p w14:paraId="614E04F7" w14:textId="77777777" w:rsidR="00315152" w:rsidRDefault="00315152" w:rsidP="00315152">
      <w:pPr>
        <w:spacing w:line="259" w:lineRule="auto"/>
        <w:ind w:left="116" w:right="10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Adita-se ao Programa de Trabalho da Unidade Orçamentária Secretaria Municipal de Esportes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parte</w:t>
      </w:r>
      <w:r>
        <w:rPr>
          <w:rFonts w:ascii="Times New Roman" w:hAnsi="Times New Roman"/>
          <w:spacing w:val="-16"/>
          <w:sz w:val="26"/>
        </w:rPr>
        <w:t xml:space="preserve"> </w:t>
      </w:r>
      <w:r>
        <w:rPr>
          <w:rFonts w:ascii="Times New Roman" w:hAnsi="Times New Roman"/>
          <w:sz w:val="26"/>
        </w:rPr>
        <w:t>integrante</w:t>
      </w:r>
      <w:r>
        <w:rPr>
          <w:rFonts w:ascii="Times New Roman" w:hAnsi="Times New Roman"/>
          <w:spacing w:val="-16"/>
          <w:sz w:val="26"/>
        </w:rPr>
        <w:t xml:space="preserve"> </w:t>
      </w:r>
      <w:r>
        <w:rPr>
          <w:rFonts w:ascii="Times New Roman" w:hAnsi="Times New Roman"/>
          <w:sz w:val="26"/>
        </w:rPr>
        <w:t>do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Substitutivo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rFonts w:ascii="Times New Roman" w:hAnsi="Times New Roman"/>
          <w:sz w:val="26"/>
        </w:rPr>
        <w:t>ao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projeto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Lei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n.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114/2024,</w:t>
      </w:r>
      <w:r>
        <w:rPr>
          <w:rFonts w:ascii="Times New Roman" w:hAnsi="Times New Roman"/>
          <w:spacing w:val="-16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autoria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rFonts w:ascii="Times New Roman" w:hAnsi="Times New Roman"/>
          <w:sz w:val="26"/>
        </w:rPr>
        <w:t>do</w:t>
      </w:r>
      <w:r>
        <w:rPr>
          <w:rFonts w:ascii="Times New Roman" w:hAnsi="Times New Roman"/>
          <w:spacing w:val="-16"/>
          <w:sz w:val="26"/>
        </w:rPr>
        <w:t xml:space="preserve"> </w:t>
      </w:r>
      <w:r>
        <w:rPr>
          <w:rFonts w:ascii="Times New Roman" w:hAnsi="Times New Roman"/>
          <w:sz w:val="26"/>
        </w:rPr>
        <w:t>Poder Executivo, o Projeto Iluminação de Campos de Futebol (Trianon, Chácara Dona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Adélia, Santa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Terezinha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Ferrocarril),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no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valor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R$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600.000,00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(seiscentos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mil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reais),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elemento de despesa Obras e Instalações.</w:t>
      </w:r>
    </w:p>
    <w:p w14:paraId="09216102" w14:textId="77777777" w:rsidR="00315152" w:rsidRDefault="00315152" w:rsidP="00315152">
      <w:pPr>
        <w:pStyle w:val="Corpodetexto"/>
        <w:rPr>
          <w:rFonts w:ascii="Times New Roman"/>
          <w:sz w:val="26"/>
        </w:rPr>
      </w:pPr>
    </w:p>
    <w:p w14:paraId="60934511" w14:textId="77777777" w:rsidR="00315152" w:rsidRDefault="00315152" w:rsidP="00315152">
      <w:pPr>
        <w:pStyle w:val="Corpodetexto"/>
        <w:spacing w:before="44"/>
        <w:rPr>
          <w:rFonts w:ascii="Times New Roman"/>
          <w:sz w:val="26"/>
        </w:rPr>
      </w:pPr>
    </w:p>
    <w:p w14:paraId="0CCD97FD" w14:textId="77777777" w:rsidR="00315152" w:rsidRDefault="00315152" w:rsidP="00315152">
      <w:pPr>
        <w:spacing w:before="1" w:line="259" w:lineRule="auto"/>
        <w:ind w:left="116" w:right="10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Para fazer face ao acréscimo decorrente da presente emenda anula-se R$ 600.000,00 (seiscentos mil reais) do Projeto Pavimentação, Recapeamento, Recuperação de Vias e Logradouros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Públicos,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cargo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do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Programa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rFonts w:ascii="Times New Roman" w:hAnsi="Times New Roman"/>
          <w:sz w:val="26"/>
        </w:rPr>
        <w:t>Trabalho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da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Secretaria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Municipal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Obras Públicas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Mobilidade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Urbana,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Elemento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Despesa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Obras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-13"/>
          <w:sz w:val="26"/>
        </w:rPr>
        <w:t xml:space="preserve"> </w:t>
      </w:r>
      <w:r>
        <w:rPr>
          <w:rFonts w:ascii="Times New Roman" w:hAnsi="Times New Roman"/>
          <w:sz w:val="26"/>
        </w:rPr>
        <w:t>Instalações,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Fonte: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Recursos não Vinculados de Impostos, ficha 331.</w:t>
      </w:r>
    </w:p>
    <w:p w14:paraId="464C6D39" w14:textId="77777777" w:rsidR="00315152" w:rsidRDefault="00315152" w:rsidP="00315152">
      <w:pPr>
        <w:pStyle w:val="Corpodetexto"/>
        <w:rPr>
          <w:rFonts w:ascii="Times New Roman"/>
          <w:sz w:val="26"/>
        </w:rPr>
      </w:pPr>
    </w:p>
    <w:p w14:paraId="7D06F2E7" w14:textId="77777777" w:rsidR="00315152" w:rsidRDefault="00315152" w:rsidP="00315152">
      <w:pPr>
        <w:pStyle w:val="Corpodetexto"/>
        <w:spacing w:before="48"/>
        <w:rPr>
          <w:rFonts w:ascii="Times New Roman"/>
          <w:sz w:val="26"/>
        </w:rPr>
      </w:pPr>
    </w:p>
    <w:p w14:paraId="0EA187E6" w14:textId="77777777" w:rsidR="00315152" w:rsidRDefault="00315152" w:rsidP="00315152">
      <w:pPr>
        <w:ind w:left="15" w:right="11"/>
        <w:jc w:val="center"/>
        <w:rPr>
          <w:rFonts w:ascii="Times New Roman"/>
          <w:sz w:val="26"/>
        </w:rPr>
      </w:pPr>
      <w:r>
        <w:rPr>
          <w:rFonts w:ascii="Times New Roman"/>
          <w:spacing w:val="-2"/>
          <w:sz w:val="26"/>
        </w:rPr>
        <w:t>Vereador</w:t>
      </w:r>
      <w:r>
        <w:rPr>
          <w:rFonts w:ascii="Times New Roman"/>
          <w:spacing w:val="-9"/>
          <w:sz w:val="26"/>
        </w:rPr>
        <w:t xml:space="preserve"> </w:t>
      </w:r>
      <w:r>
        <w:rPr>
          <w:rFonts w:ascii="Times New Roman"/>
          <w:spacing w:val="-2"/>
          <w:sz w:val="26"/>
        </w:rPr>
        <w:t>Evaldo</w:t>
      </w:r>
      <w:r>
        <w:rPr>
          <w:rFonts w:ascii="Times New Roman"/>
          <w:spacing w:val="-9"/>
          <w:sz w:val="26"/>
        </w:rPr>
        <w:t xml:space="preserve"> </w:t>
      </w:r>
      <w:r>
        <w:rPr>
          <w:rFonts w:ascii="Times New Roman"/>
          <w:spacing w:val="-2"/>
          <w:sz w:val="26"/>
        </w:rPr>
        <w:t>Ferrocarril</w:t>
      </w:r>
    </w:p>
    <w:p w14:paraId="65E73F52" w14:textId="77777777" w:rsidR="00315152" w:rsidRDefault="00315152" w:rsidP="00315152">
      <w:pPr>
        <w:pStyle w:val="Corpodetexto"/>
        <w:rPr>
          <w:rFonts w:ascii="Times New Roman"/>
          <w:sz w:val="26"/>
        </w:rPr>
      </w:pPr>
    </w:p>
    <w:p w14:paraId="7375128A" w14:textId="77777777" w:rsidR="00315152" w:rsidRDefault="00315152" w:rsidP="00315152">
      <w:pPr>
        <w:pStyle w:val="Corpodetexto"/>
        <w:rPr>
          <w:rFonts w:ascii="Times New Roman"/>
          <w:sz w:val="26"/>
        </w:rPr>
      </w:pPr>
    </w:p>
    <w:p w14:paraId="6D552B98" w14:textId="77777777" w:rsidR="00315152" w:rsidRDefault="00315152" w:rsidP="00315152">
      <w:pPr>
        <w:pStyle w:val="Corpodetexto"/>
        <w:spacing w:before="250"/>
        <w:rPr>
          <w:rFonts w:ascii="Times New Roman"/>
          <w:sz w:val="26"/>
        </w:rPr>
      </w:pPr>
    </w:p>
    <w:p w14:paraId="777662F9" w14:textId="77777777" w:rsidR="00315152" w:rsidRDefault="00315152" w:rsidP="00315152">
      <w:pPr>
        <w:ind w:left="15" w:right="5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2"/>
          <w:sz w:val="26"/>
        </w:rPr>
        <w:t>Vereador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João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pacing w:val="-4"/>
          <w:sz w:val="26"/>
        </w:rPr>
        <w:t>Veras</w:t>
      </w:r>
    </w:p>
    <w:p w14:paraId="13BFD4EF" w14:textId="77777777" w:rsidR="00315152" w:rsidRDefault="00315152" w:rsidP="00315152">
      <w:pPr>
        <w:pStyle w:val="Corpodetexto"/>
        <w:rPr>
          <w:rFonts w:ascii="Times New Roman"/>
          <w:sz w:val="26"/>
        </w:rPr>
      </w:pPr>
    </w:p>
    <w:p w14:paraId="41588CA5" w14:textId="77777777" w:rsidR="00315152" w:rsidRDefault="00315152" w:rsidP="00315152">
      <w:pPr>
        <w:pStyle w:val="Corpodetexto"/>
        <w:spacing w:before="63"/>
        <w:rPr>
          <w:rFonts w:ascii="Times New Roman"/>
          <w:sz w:val="26"/>
        </w:rPr>
      </w:pPr>
    </w:p>
    <w:p w14:paraId="7D187C24" w14:textId="77777777" w:rsidR="00315152" w:rsidRDefault="00315152" w:rsidP="00315152">
      <w:pPr>
        <w:spacing w:line="259" w:lineRule="auto"/>
        <w:ind w:left="116" w:right="11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JUSTIFICATIVAS:</w:t>
      </w:r>
      <w:r>
        <w:rPr>
          <w:rFonts w:ascii="Times New Roman" w:hAnsi="Times New Roman"/>
          <w:b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esporte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é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caracterizado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como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um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rFonts w:ascii="Times New Roman" w:hAnsi="Times New Roman"/>
          <w:sz w:val="26"/>
        </w:rPr>
        <w:t>fenômeno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essencialmente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social permeado por uma multiplicidade de relações humanas, políticas e econômicas. Os atributos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do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fenômeno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esportivo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se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referem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ao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seu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papel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na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formação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do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homem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da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vida em sociedade, matriz de socialização e transmissão de valores, forma de sociabilidade moderna, instrumento de educação e fonte de saúde.</w:t>
      </w:r>
    </w:p>
    <w:p w14:paraId="2F5F67FE" w14:textId="77777777" w:rsidR="00315152" w:rsidRDefault="00315152" w:rsidP="00315152">
      <w:pPr>
        <w:spacing w:before="162" w:line="261" w:lineRule="auto"/>
        <w:ind w:left="116" w:right="10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Dentre as várias modalidades esportivas, o futebol assumiu no ideário popular, o sentimento de “alegria do povo”, tamanho o seu entranhamento com o lazer.</w:t>
      </w:r>
    </w:p>
    <w:p w14:paraId="7A2538F0" w14:textId="77777777" w:rsidR="00315152" w:rsidRDefault="00315152" w:rsidP="00315152">
      <w:pPr>
        <w:spacing w:line="261" w:lineRule="auto"/>
        <w:jc w:val="both"/>
        <w:rPr>
          <w:rFonts w:ascii="Times New Roman" w:hAnsi="Times New Roman"/>
          <w:sz w:val="26"/>
        </w:rPr>
        <w:sectPr w:rsidR="00315152" w:rsidSect="00315152">
          <w:pgSz w:w="11920" w:h="16840"/>
          <w:pgMar w:top="1920" w:right="1040" w:bottom="280" w:left="1300" w:header="720" w:footer="720" w:gutter="0"/>
          <w:cols w:space="720"/>
        </w:sectPr>
      </w:pPr>
    </w:p>
    <w:p w14:paraId="01063BD6" w14:textId="77777777" w:rsidR="00315152" w:rsidRDefault="00315152" w:rsidP="00315152">
      <w:pPr>
        <w:spacing w:before="60" w:line="259" w:lineRule="auto"/>
        <w:ind w:left="116" w:right="1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Inegável, a importância do futebol amador para o araxaense. Vários são os clubes de futebol, muitos são os espaços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destinados a práticas esportivas.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As praças esportivas aqui nominadas – Trianon, Chácara Dona Adélia, Santa Terezinha e Ferrocarril – além de congregar as comunidades onde estão inseridas, são utilizadas nas disputas do futebol amador e, neste sentido possuir iluminação que permita a prática futebolística noturna é imperativo na otimização das práticas desportivas.</w:t>
      </w:r>
    </w:p>
    <w:p w14:paraId="673242E7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projeto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vem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acompanhado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projeto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engenharia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orçamento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conforme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determinado na Lei de Diretrizes Orçamentárias, pré-requisito para demonstrar sua compatibilização com o Plano Plurianual, e a própria Lei de Diretrizes Orçamentárias.</w:t>
      </w:r>
    </w:p>
    <w:p w14:paraId="718DA602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7D437784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44F20DB1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020A087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0A37469D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4FF6683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3EEC9C85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4C6D6D6C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1F6A8D7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0AD8E749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72E254AE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3A630B81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5C64422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23020DD5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4F56BAD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53D0F0AD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5950B5F2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08C1331B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7C9FC786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2658808F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7C98DF69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4681D4AB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0EA0C309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2EEE200B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5632D89B" w14:textId="77777777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1"/>
  </w:num>
  <w:num w:numId="2" w16cid:durableId="73092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1478C7"/>
    <w:rsid w:val="003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5521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1</cp:revision>
  <dcterms:created xsi:type="dcterms:W3CDTF">2024-12-05T18:49:00Z</dcterms:created>
  <dcterms:modified xsi:type="dcterms:W3CDTF">2024-12-05T18:51:00Z</dcterms:modified>
</cp:coreProperties>
</file>