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9A3BC" w14:textId="77777777" w:rsidR="002D591C" w:rsidRPr="00D00FBB" w:rsidRDefault="002D591C" w:rsidP="002D591C">
      <w:pPr>
        <w:pStyle w:val="Ttulo2"/>
        <w:spacing w:before="78"/>
        <w:ind w:right="10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pacing w:val="-4"/>
          <w:sz w:val="24"/>
          <w:szCs w:val="24"/>
        </w:rPr>
        <w:t>EMENDA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pacing w:val="-4"/>
          <w:sz w:val="24"/>
          <w:szCs w:val="24"/>
        </w:rPr>
        <w:t>ADITIVA</w:t>
      </w:r>
      <w:r w:rsidRPr="00D00F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pacing w:val="-4"/>
          <w:sz w:val="24"/>
          <w:szCs w:val="24"/>
        </w:rPr>
        <w:t>N.13/2024</w:t>
      </w:r>
    </w:p>
    <w:p w14:paraId="03AB4E4C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  <w:b/>
        </w:rPr>
      </w:pPr>
    </w:p>
    <w:p w14:paraId="5DE77BC5" w14:textId="77777777" w:rsidR="002D591C" w:rsidRPr="00D00FBB" w:rsidRDefault="002D591C" w:rsidP="002D591C">
      <w:pPr>
        <w:pStyle w:val="Corpodetexto"/>
        <w:spacing w:before="89"/>
        <w:rPr>
          <w:rFonts w:ascii="Times New Roman" w:hAnsi="Times New Roman" w:cs="Times New Roman"/>
          <w:b/>
        </w:rPr>
      </w:pPr>
    </w:p>
    <w:p w14:paraId="14841D52" w14:textId="77777777" w:rsidR="002D591C" w:rsidRPr="00D00FBB" w:rsidRDefault="002D591C" w:rsidP="002D591C">
      <w:pPr>
        <w:pStyle w:val="Corpodetexto"/>
        <w:spacing w:before="1" w:line="259" w:lineRule="auto"/>
        <w:ind w:left="116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Emenda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Aditiva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art.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5°-A,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ao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substitutivo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ao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projeto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Lei n.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114/2024,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autoria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do Poder Executivo.</w:t>
      </w:r>
    </w:p>
    <w:p w14:paraId="2B6583B8" w14:textId="77777777" w:rsidR="002D591C" w:rsidRPr="00D00FBB" w:rsidRDefault="002D591C" w:rsidP="002D591C">
      <w:pPr>
        <w:pStyle w:val="Corpodetexto"/>
        <w:spacing w:before="162" w:line="259" w:lineRule="auto"/>
        <w:ind w:left="116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Adita-se o art. 5°-A ao substitutivo ao projeto de Lei n. 114/2024, de autoria do Poder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Executivo, o qual exibe a seguinte redação:</w:t>
      </w:r>
    </w:p>
    <w:p w14:paraId="707AF4C5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380D1BFC" w14:textId="77777777" w:rsidR="002D591C" w:rsidRPr="00D00FBB" w:rsidRDefault="002D591C" w:rsidP="002D591C">
      <w:pPr>
        <w:pStyle w:val="Corpodetexto"/>
        <w:spacing w:before="66"/>
        <w:rPr>
          <w:rFonts w:ascii="Times New Roman" w:hAnsi="Times New Roman" w:cs="Times New Roman"/>
        </w:rPr>
      </w:pPr>
    </w:p>
    <w:p w14:paraId="69F7541B" w14:textId="77777777" w:rsidR="002D591C" w:rsidRPr="00D00FBB" w:rsidRDefault="002D591C" w:rsidP="002D591C">
      <w:pPr>
        <w:pStyle w:val="Corpodetexto"/>
        <w:spacing w:before="1" w:line="259" w:lineRule="auto"/>
        <w:ind w:left="1533" w:right="107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Art. 5°-A. No exercício de 2025 será computado, como efetivo exercício, para todos os fins previstos nos ordenamentos jurídicos que regem suas carreiras, o tempo de serviço prestado pelo servidor à Administração Municipal, no período compreendido entre 27 de maio de 2020 e 31 de dezembro de 2021, observadas as disposições do § 3º, do art. 8º, da Lei Complementar n. 173/2020.</w:t>
      </w:r>
    </w:p>
    <w:p w14:paraId="50628D8A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6FDCB907" w14:textId="77777777" w:rsidR="002D591C" w:rsidRPr="00D00FBB" w:rsidRDefault="002D591C" w:rsidP="002D591C">
      <w:pPr>
        <w:pStyle w:val="Corpodetexto"/>
        <w:spacing w:before="65"/>
        <w:rPr>
          <w:rFonts w:ascii="Times New Roman" w:hAnsi="Times New Roman" w:cs="Times New Roman"/>
        </w:rPr>
      </w:pPr>
    </w:p>
    <w:p w14:paraId="01B32FD7" w14:textId="77777777" w:rsidR="002D591C" w:rsidRPr="00D00FBB" w:rsidRDefault="002D591C" w:rsidP="002D591C">
      <w:pPr>
        <w:pStyle w:val="Corpodetexto"/>
        <w:ind w:left="116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Casa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Cidadania,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em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25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novembro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2024.</w:t>
      </w:r>
    </w:p>
    <w:p w14:paraId="523F0CF7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57E152F9" w14:textId="77777777" w:rsidR="002D591C" w:rsidRPr="00D00FBB" w:rsidRDefault="002D591C" w:rsidP="002D591C">
      <w:pPr>
        <w:pStyle w:val="Corpodetexto"/>
        <w:spacing w:before="84"/>
        <w:rPr>
          <w:rFonts w:ascii="Times New Roman" w:hAnsi="Times New Roman" w:cs="Times New Roman"/>
        </w:rPr>
      </w:pPr>
    </w:p>
    <w:p w14:paraId="7A38F2DF" w14:textId="77777777" w:rsidR="002D591C" w:rsidRPr="00D00FBB" w:rsidRDefault="002D591C" w:rsidP="002D591C">
      <w:pPr>
        <w:pStyle w:val="Corpodetexto"/>
        <w:ind w:left="15" w:right="15"/>
        <w:jc w:val="center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Vereador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Evaldo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Juvenal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Silva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(Evaldo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-14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Ferrocarril)</w:t>
      </w:r>
    </w:p>
    <w:p w14:paraId="75CA3BBC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6A629CB2" w14:textId="77777777" w:rsidR="002D591C" w:rsidRPr="00D00FBB" w:rsidRDefault="002D591C" w:rsidP="002D591C">
      <w:pPr>
        <w:pStyle w:val="Corpodetexto"/>
        <w:spacing w:before="97"/>
        <w:rPr>
          <w:rFonts w:ascii="Times New Roman" w:hAnsi="Times New Roman" w:cs="Times New Roman"/>
        </w:rPr>
      </w:pPr>
    </w:p>
    <w:p w14:paraId="64224D2D" w14:textId="77777777" w:rsidR="002D591C" w:rsidRPr="00D00FBB" w:rsidRDefault="002D591C" w:rsidP="002D591C">
      <w:pPr>
        <w:pStyle w:val="Corpodetexto"/>
        <w:ind w:left="15" w:right="2"/>
        <w:jc w:val="center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Vereador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Alexandre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Carneiro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  <w:spacing w:val="-4"/>
        </w:rPr>
        <w:t>Paula</w:t>
      </w:r>
    </w:p>
    <w:p w14:paraId="12F7A280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4121B23C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44BF884E" w14:textId="77777777" w:rsidR="002D591C" w:rsidRPr="00D00FBB" w:rsidRDefault="002D591C" w:rsidP="002D591C">
      <w:pPr>
        <w:pStyle w:val="Corpodetexto"/>
        <w:spacing w:before="35"/>
        <w:rPr>
          <w:rFonts w:ascii="Times New Roman" w:hAnsi="Times New Roman" w:cs="Times New Roman"/>
        </w:rPr>
      </w:pPr>
    </w:p>
    <w:p w14:paraId="02DCF061" w14:textId="77777777" w:rsidR="002D591C" w:rsidRPr="00D00FBB" w:rsidRDefault="002D591C" w:rsidP="002D591C">
      <w:pPr>
        <w:pStyle w:val="Corpodetexto"/>
        <w:ind w:left="15" w:right="9"/>
        <w:jc w:val="center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spacing w:val="-2"/>
        </w:rPr>
        <w:t>Vereadora</w:t>
      </w:r>
      <w:r w:rsidRPr="00D00FBB">
        <w:rPr>
          <w:rFonts w:ascii="Times New Roman" w:hAnsi="Times New Roman" w:cs="Times New Roman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Maristela</w:t>
      </w:r>
      <w:r w:rsidRPr="00D00FBB">
        <w:rPr>
          <w:rFonts w:ascii="Times New Roman" w:hAnsi="Times New Roman" w:cs="Times New Roman"/>
          <w:spacing w:val="1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Dutra</w:t>
      </w:r>
    </w:p>
    <w:p w14:paraId="70FE7D1F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6E12FDD4" w14:textId="77777777" w:rsidR="002D591C" w:rsidRPr="00D00FBB" w:rsidRDefault="002D591C" w:rsidP="002D591C">
      <w:pPr>
        <w:pStyle w:val="Corpodetexto"/>
        <w:spacing w:before="80"/>
        <w:rPr>
          <w:rFonts w:ascii="Times New Roman" w:hAnsi="Times New Roman" w:cs="Times New Roman"/>
        </w:rPr>
      </w:pPr>
    </w:p>
    <w:p w14:paraId="69A0B09D" w14:textId="77777777" w:rsidR="002D591C" w:rsidRPr="00D00FBB" w:rsidRDefault="002D591C" w:rsidP="002D591C">
      <w:pPr>
        <w:pStyle w:val="Corpodetexto"/>
        <w:ind w:left="116" w:right="106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b/>
        </w:rPr>
        <w:t xml:space="preserve">JUSTIFICATIVAS: </w:t>
      </w:r>
      <w:r w:rsidRPr="00D00FBB">
        <w:rPr>
          <w:rFonts w:ascii="Times New Roman" w:hAnsi="Times New Roman" w:cs="Times New Roman"/>
        </w:rPr>
        <w:t>Uma das finalidades da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Lei Complementar nº 173/2020, ao exigir dos entes federativos maior disciplina fiscal, por meio da adoção de um controle mais rigoroso das despesas primárias correntes, foi preservar as contas públicas para direcionar o orçamento dos entes federados para despesas com o enfrentamento da pandemia do COVID-19.</w:t>
      </w:r>
    </w:p>
    <w:p w14:paraId="54A467F3" w14:textId="77777777" w:rsidR="002D591C" w:rsidRPr="00D00FBB" w:rsidRDefault="002D591C" w:rsidP="002D591C">
      <w:pPr>
        <w:pStyle w:val="Corpodetexto"/>
        <w:spacing w:before="66" w:line="242" w:lineRule="auto"/>
        <w:ind w:left="116" w:right="116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color w:val="212121"/>
        </w:rPr>
        <w:t>Este objetivo fica patente no Relatório do PLP</w:t>
      </w:r>
      <w:r w:rsidRPr="00D00FBB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 xml:space="preserve">n. 039, de autoria do Senador Davi </w:t>
      </w:r>
      <w:r w:rsidRPr="00D00FBB">
        <w:rPr>
          <w:rFonts w:ascii="Times New Roman" w:hAnsi="Times New Roman" w:cs="Times New Roman"/>
          <w:color w:val="212121"/>
          <w:spacing w:val="-2"/>
        </w:rPr>
        <w:t>Alcolumbre:</w:t>
      </w:r>
    </w:p>
    <w:p w14:paraId="4234CB37" w14:textId="77777777" w:rsidR="002D591C" w:rsidRPr="00D00FBB" w:rsidRDefault="002D591C" w:rsidP="002D591C">
      <w:pPr>
        <w:pStyle w:val="Corpodetexto"/>
        <w:spacing w:before="56" w:line="259" w:lineRule="auto"/>
        <w:ind w:left="1533" w:right="105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color w:val="212121"/>
        </w:rPr>
        <w:t>(...) Por fim, tenho perfeita compreensão de que períodos de calamidade como o atual requerem aumentos de gastos públicos, tanto destinados a ações na área da saúde, como em áreas relativas à assistência social e preservação da atividade econômica. Por outro lado, é necessário pensar no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Brasil</w:t>
      </w:r>
      <w:r w:rsidRPr="00D00FBB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pós-pandemia.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O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aumento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dos</w:t>
      </w:r>
      <w:r w:rsidRPr="00D00FBB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gastos</w:t>
      </w:r>
      <w:r w:rsidRPr="00D00FBB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hoje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implicará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maior</w:t>
      </w:r>
      <w:r w:rsidRPr="00D00FBB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conta a ser paga no futuro.</w:t>
      </w:r>
      <w:r w:rsidRPr="00D00FBB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situação é ainda mais delicada porque já estamos com</w:t>
      </w:r>
      <w:r w:rsidRPr="00D00FBB">
        <w:rPr>
          <w:rFonts w:ascii="Times New Roman" w:hAnsi="Times New Roman" w:cs="Times New Roman"/>
          <w:color w:val="212121"/>
          <w:spacing w:val="6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elevado</w:t>
      </w:r>
      <w:r w:rsidRPr="00D00FBB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grau</w:t>
      </w:r>
      <w:r w:rsidRPr="00D00FBB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</w:t>
      </w:r>
      <w:r w:rsidRPr="00D00FBB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endividamento.</w:t>
      </w:r>
      <w:r w:rsidRPr="00D00FBB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Dessa</w:t>
      </w:r>
      <w:r w:rsidRPr="00D00FBB">
        <w:rPr>
          <w:rFonts w:ascii="Times New Roman" w:hAnsi="Times New Roman" w:cs="Times New Roman"/>
          <w:color w:val="212121"/>
          <w:spacing w:val="70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forma,</w:t>
      </w:r>
      <w:r w:rsidRPr="00D00FBB">
        <w:rPr>
          <w:rFonts w:ascii="Times New Roman" w:hAnsi="Times New Roman" w:cs="Times New Roman"/>
          <w:color w:val="212121"/>
          <w:spacing w:val="69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para</w:t>
      </w:r>
      <w:r w:rsidRPr="00D00FBB">
        <w:rPr>
          <w:rFonts w:ascii="Times New Roman" w:hAnsi="Times New Roman" w:cs="Times New Roman"/>
          <w:color w:val="212121"/>
          <w:spacing w:val="7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minimizar</w:t>
      </w:r>
      <w:r w:rsidRPr="00D00FBB">
        <w:rPr>
          <w:rFonts w:ascii="Times New Roman" w:hAnsi="Times New Roman" w:cs="Times New Roman"/>
          <w:color w:val="212121"/>
          <w:spacing w:val="70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o</w:t>
      </w:r>
    </w:p>
    <w:p w14:paraId="7E64D312" w14:textId="77777777" w:rsidR="002D591C" w:rsidRPr="00D00FBB" w:rsidRDefault="002D591C" w:rsidP="002D591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2D591C" w:rsidRPr="00D00FBB" w:rsidSect="002D591C">
          <w:pgSz w:w="11920" w:h="16840"/>
          <w:pgMar w:top="1900" w:right="1040" w:bottom="280" w:left="1300" w:header="720" w:footer="720" w:gutter="0"/>
          <w:cols w:space="720"/>
        </w:sectPr>
      </w:pPr>
    </w:p>
    <w:p w14:paraId="7D024E6C" w14:textId="77777777" w:rsidR="002D591C" w:rsidRPr="00D00FBB" w:rsidRDefault="002D591C" w:rsidP="002D591C">
      <w:pPr>
        <w:pStyle w:val="Corpodetexto"/>
        <w:spacing w:before="63" w:line="259" w:lineRule="auto"/>
        <w:ind w:left="1532" w:right="104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color w:val="212121"/>
        </w:rPr>
        <w:lastRenderedPageBreak/>
        <w:t>impacto futuro sobre as finanças públicas, proponho limitar o crescimento de gastos</w:t>
      </w:r>
      <w:r w:rsidRPr="00D00FBB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com</w:t>
      </w:r>
      <w:r w:rsidRPr="00D00FBB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pessoal, bem</w:t>
      </w:r>
      <w:r w:rsidRPr="00D00FBB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como a criação</w:t>
      </w:r>
      <w:r w:rsidRPr="00D00FBB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 despesas obrigatórias até 31</w:t>
      </w:r>
      <w:r w:rsidRPr="00D00FBB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</w:t>
      </w:r>
      <w:r w:rsidRPr="00D00FBB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dezembro</w:t>
      </w:r>
      <w:r w:rsidRPr="00D00FBB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</w:t>
      </w:r>
      <w:r w:rsidRPr="00D00FBB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2021.</w:t>
      </w:r>
      <w:r w:rsidRPr="00D00FBB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(Disponível</w:t>
      </w:r>
      <w:r w:rsidRPr="00D00FBB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em</w:t>
      </w:r>
      <w:r w:rsidRPr="00D00FBB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https://legis.senado.leg.br/sdleg-</w:t>
      </w:r>
      <w:r w:rsidRPr="00D00FBB">
        <w:rPr>
          <w:rFonts w:ascii="Times New Roman" w:hAnsi="Times New Roman" w:cs="Times New Roman"/>
          <w:color w:val="0462C1"/>
        </w:rPr>
        <w:t xml:space="preserve"> </w:t>
      </w:r>
      <w:r w:rsidRPr="00D00FBB">
        <w:rPr>
          <w:rFonts w:ascii="Times New Roman" w:hAnsi="Times New Roman" w:cs="Times New Roman"/>
          <w:color w:val="0462C1"/>
          <w:spacing w:val="-2"/>
          <w:u w:val="single" w:color="0462C1"/>
        </w:rPr>
        <w:t>getter/documento?dm=8103880&amp;ts=1590662587213&amp;disposition=inline</w:t>
      </w:r>
    </w:p>
    <w:p w14:paraId="5C879339" w14:textId="77777777" w:rsidR="002D591C" w:rsidRPr="00D00FBB" w:rsidRDefault="002D591C" w:rsidP="002D591C">
      <w:pPr>
        <w:pStyle w:val="Corpodetexto"/>
        <w:spacing w:before="157" w:line="259" w:lineRule="auto"/>
        <w:ind w:left="116" w:right="98" w:firstLine="427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Este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objetivo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fica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patente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art.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8º,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seus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incisos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onde,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dentre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outros,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fica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vedado a contagem, como período aquisitivo,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para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concessão de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quinquênio,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e férias-prêmio, do período compreendido entre 28 de maio de 2020, e 31 de dezembro de 2021, conforme o inciso IX, do referido art. 8°, abaixo transcritos:</w:t>
      </w:r>
    </w:p>
    <w:p w14:paraId="5827D3A3" w14:textId="77777777" w:rsidR="002D591C" w:rsidRPr="00D00FBB" w:rsidRDefault="002D591C" w:rsidP="002D591C">
      <w:pPr>
        <w:pStyle w:val="Corpodetexto"/>
        <w:spacing w:before="162" w:line="259" w:lineRule="auto"/>
        <w:ind w:left="1532" w:right="104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 xml:space="preserve">Art. 8º Na hipótese de que trata o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art. 65 da</w:t>
      </w:r>
      <w:r w:rsidRPr="00D00FBB">
        <w:rPr>
          <w:rFonts w:ascii="Times New Roman" w:hAnsi="Times New Roman" w:cs="Times New Roman"/>
          <w:color w:val="0462C1"/>
          <w:spacing w:val="-2"/>
          <w:u w:val="single" w:color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Lei Complementar nº 101, de</w:t>
      </w:r>
      <w:r w:rsidRPr="00D00FBB">
        <w:rPr>
          <w:rFonts w:ascii="Times New Roman" w:hAnsi="Times New Roman" w:cs="Times New Roman"/>
          <w:color w:val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4</w:t>
      </w:r>
      <w:r w:rsidRPr="00D00FBB">
        <w:rPr>
          <w:rFonts w:ascii="Times New Roman" w:hAnsi="Times New Roman" w:cs="Times New Roman"/>
          <w:color w:val="0462C1"/>
          <w:spacing w:val="-2"/>
          <w:u w:val="single" w:color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de</w:t>
      </w:r>
      <w:r w:rsidRPr="00D00FBB">
        <w:rPr>
          <w:rFonts w:ascii="Times New Roman" w:hAnsi="Times New Roman" w:cs="Times New Roman"/>
          <w:color w:val="0462C1"/>
          <w:spacing w:val="-7"/>
          <w:u w:val="single" w:color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maio</w:t>
      </w:r>
      <w:r w:rsidRPr="00D00FBB">
        <w:rPr>
          <w:rFonts w:ascii="Times New Roman" w:hAnsi="Times New Roman" w:cs="Times New Roman"/>
          <w:color w:val="0462C1"/>
          <w:spacing w:val="-2"/>
          <w:u w:val="single" w:color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de</w:t>
      </w:r>
      <w:r w:rsidRPr="00D00FBB">
        <w:rPr>
          <w:rFonts w:ascii="Times New Roman" w:hAnsi="Times New Roman" w:cs="Times New Roman"/>
          <w:color w:val="0462C1"/>
          <w:spacing w:val="-7"/>
          <w:u w:val="single" w:color="0462C1"/>
        </w:rPr>
        <w:t xml:space="preserve"> </w:t>
      </w:r>
      <w:r w:rsidRPr="00D00FBB">
        <w:rPr>
          <w:rFonts w:ascii="Times New Roman" w:hAnsi="Times New Roman" w:cs="Times New Roman"/>
          <w:color w:val="0462C1"/>
          <w:u w:val="single" w:color="0462C1"/>
        </w:rPr>
        <w:t>2000</w:t>
      </w:r>
      <w:r w:rsidRPr="00D00FBB">
        <w:rPr>
          <w:rFonts w:ascii="Times New Roman" w:hAnsi="Times New Roman" w:cs="Times New Roman"/>
        </w:rPr>
        <w:t>,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União,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os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Estados,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Distrito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Federal e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os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Municípios afetados pela calamidade pública decorrente da pandemia da Covid-19 ficam proibidos, até 31 de dezembro de 2021, de:</w:t>
      </w:r>
    </w:p>
    <w:p w14:paraId="0AEEFD91" w14:textId="77777777" w:rsidR="002D591C" w:rsidRPr="00D00FBB" w:rsidRDefault="002D591C" w:rsidP="002D591C">
      <w:pPr>
        <w:spacing w:before="157"/>
        <w:ind w:left="1532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pacing w:val="-2"/>
          <w:sz w:val="24"/>
          <w:szCs w:val="24"/>
        </w:rPr>
        <w:t>(...)</w:t>
      </w:r>
    </w:p>
    <w:p w14:paraId="0D8265FE" w14:textId="77777777" w:rsidR="002D591C" w:rsidRPr="00D00FBB" w:rsidRDefault="002D591C" w:rsidP="002D591C">
      <w:pPr>
        <w:pStyle w:val="Corpodetexto"/>
        <w:spacing w:before="180" w:line="259" w:lineRule="auto"/>
        <w:ind w:left="1532" w:right="109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IX - contar esse tempo como de período aquisitivo necessário exclusivamente para a concessão de anuênios, triênios, quinquênios, licenças-prêmio e demais mecanismos equivalentes que aumentem a despesa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com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pessoal em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decorrência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da aquisição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determinado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tempo de serviço, sem qualquer prejuízo para o tempo de efetivo exercício, aposentadoria, e quaisquer outros fins.</w:t>
      </w:r>
    </w:p>
    <w:p w14:paraId="5E8F6B3B" w14:textId="77777777" w:rsidR="002D591C" w:rsidRPr="00D00FBB" w:rsidRDefault="002D591C" w:rsidP="002D591C">
      <w:pPr>
        <w:spacing w:before="161"/>
        <w:ind w:left="1532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.......................................................................................................................</w:t>
      </w:r>
    </w:p>
    <w:p w14:paraId="3F11ABD9" w14:textId="77777777" w:rsidR="002D591C" w:rsidRPr="00D00FBB" w:rsidRDefault="002D591C" w:rsidP="002D591C">
      <w:pPr>
        <w:pStyle w:val="Corpodetexto"/>
        <w:spacing w:before="180" w:line="261" w:lineRule="auto"/>
        <w:ind w:left="116" w:right="102" w:firstLine="427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entanto,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foi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sábio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legislador,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ao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flexibiliza</w:t>
      </w:r>
      <w:r w:rsidRPr="00D00FBB">
        <w:rPr>
          <w:rFonts w:ascii="Times New Roman" w:hAnsi="Times New Roman" w:cs="Times New Roman"/>
          <w:color w:val="212121"/>
          <w:spacing w:val="-17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as</w:t>
      </w:r>
      <w:r w:rsidRPr="00D00FBB">
        <w:rPr>
          <w:rFonts w:ascii="Times New Roman" w:hAnsi="Times New Roman" w:cs="Times New Roman"/>
          <w:color w:val="212121"/>
          <w:spacing w:val="-17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proibições</w:t>
      </w:r>
      <w:r w:rsidRPr="00D00FBB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ao</w:t>
      </w:r>
      <w:r w:rsidRPr="00D00FBB">
        <w:rPr>
          <w:rFonts w:ascii="Times New Roman" w:hAnsi="Times New Roman" w:cs="Times New Roman"/>
          <w:color w:val="212121"/>
          <w:spacing w:val="-17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aumento</w:t>
      </w:r>
      <w:r w:rsidRPr="00D00FBB">
        <w:rPr>
          <w:rFonts w:ascii="Times New Roman" w:hAnsi="Times New Roman" w:cs="Times New Roman"/>
          <w:color w:val="212121"/>
          <w:spacing w:val="-17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</w:t>
      </w:r>
      <w:r w:rsidRPr="00D00FBB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despesa, relativas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</w:t>
      </w:r>
      <w:r w:rsidRPr="00D00FBB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pessoal,</w:t>
      </w:r>
      <w:r w:rsidRPr="00D00FBB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perpassando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aos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entes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federados</w:t>
      </w:r>
      <w:r w:rsidRPr="00D00FBB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a</w:t>
      </w:r>
      <w:r w:rsidRPr="00D00FBB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capacidade</w:t>
      </w:r>
      <w:r w:rsidRPr="00D00FBB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legislativa</w:t>
      </w:r>
      <w:r w:rsidRPr="00D00FBB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>de</w:t>
      </w:r>
      <w:r w:rsidRPr="00D00FBB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00FBB">
        <w:rPr>
          <w:rFonts w:ascii="Times New Roman" w:hAnsi="Times New Roman" w:cs="Times New Roman"/>
          <w:color w:val="212121"/>
        </w:rPr>
        <w:t xml:space="preserve">dispor sobre as vedações, fazendo inserir no art. 8º, o </w:t>
      </w:r>
      <w:r w:rsidRPr="00D00FBB">
        <w:rPr>
          <w:rFonts w:ascii="Times New Roman" w:hAnsi="Times New Roman" w:cs="Times New Roman"/>
        </w:rPr>
        <w:t>§ 3º, com a seguinte redação</w:t>
      </w:r>
      <w:r w:rsidRPr="00D00FBB">
        <w:rPr>
          <w:rFonts w:ascii="Times New Roman" w:hAnsi="Times New Roman" w:cs="Times New Roman"/>
          <w:color w:val="212121"/>
        </w:rPr>
        <w:t>:</w:t>
      </w:r>
    </w:p>
    <w:p w14:paraId="23FA6F83" w14:textId="77777777" w:rsidR="002D591C" w:rsidRPr="00D00FBB" w:rsidRDefault="002D591C" w:rsidP="002D591C">
      <w:pPr>
        <w:pStyle w:val="Corpodetexto"/>
        <w:spacing w:before="154" w:line="259" w:lineRule="auto"/>
        <w:ind w:left="1532" w:right="109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§ 3º A lei de diretrizes orçamentárias e a lei orçamentária anual poderão conter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dispositivos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e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autorizações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que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versem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sobre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as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vedações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previstas neste artigo, desde que seus efeitos somente sejam implementados após o fim do prazo fixado, sendo vedada qualquer cláusula de retroatividade.</w:t>
      </w:r>
    </w:p>
    <w:p w14:paraId="5994B999" w14:textId="77777777" w:rsidR="002D591C" w:rsidRPr="00D00FBB" w:rsidRDefault="002D591C" w:rsidP="002D591C">
      <w:pPr>
        <w:pStyle w:val="Corpodetexto"/>
        <w:spacing w:before="167" w:line="259" w:lineRule="auto"/>
        <w:ind w:left="116" w:right="103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brocardo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jurídico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  <w:i/>
        </w:rPr>
        <w:t>“verba</w:t>
      </w:r>
      <w:r w:rsidRPr="00D00FBB">
        <w:rPr>
          <w:rFonts w:ascii="Times New Roman" w:hAnsi="Times New Roman" w:cs="Times New Roman"/>
          <w:i/>
          <w:spacing w:val="-17"/>
        </w:rPr>
        <w:t xml:space="preserve"> </w:t>
      </w:r>
      <w:r w:rsidRPr="00D00FBB">
        <w:rPr>
          <w:rFonts w:ascii="Times New Roman" w:hAnsi="Times New Roman" w:cs="Times New Roman"/>
          <w:i/>
        </w:rPr>
        <w:t>cum</w:t>
      </w:r>
      <w:r w:rsidRPr="00D00FBB">
        <w:rPr>
          <w:rFonts w:ascii="Times New Roman" w:hAnsi="Times New Roman" w:cs="Times New Roman"/>
          <w:i/>
          <w:spacing w:val="-17"/>
        </w:rPr>
        <w:t xml:space="preserve"> </w:t>
      </w:r>
      <w:r w:rsidRPr="00D00FBB">
        <w:rPr>
          <w:rFonts w:ascii="Times New Roman" w:hAnsi="Times New Roman" w:cs="Times New Roman"/>
          <w:i/>
        </w:rPr>
        <w:t>effectu</w:t>
      </w:r>
      <w:r w:rsidRPr="00D00FBB">
        <w:rPr>
          <w:rFonts w:ascii="Times New Roman" w:hAnsi="Times New Roman" w:cs="Times New Roman"/>
          <w:i/>
          <w:spacing w:val="-17"/>
        </w:rPr>
        <w:t xml:space="preserve"> </w:t>
      </w:r>
      <w:r w:rsidRPr="00D00FBB">
        <w:rPr>
          <w:rFonts w:ascii="Times New Roman" w:hAnsi="Times New Roman" w:cs="Times New Roman"/>
          <w:i/>
        </w:rPr>
        <w:t>sunt</w:t>
      </w:r>
      <w:r w:rsidRPr="00D00FBB">
        <w:rPr>
          <w:rFonts w:ascii="Times New Roman" w:hAnsi="Times New Roman" w:cs="Times New Roman"/>
          <w:i/>
          <w:spacing w:val="-16"/>
        </w:rPr>
        <w:t xml:space="preserve"> </w:t>
      </w:r>
      <w:r w:rsidRPr="00D00FBB">
        <w:rPr>
          <w:rFonts w:ascii="Times New Roman" w:hAnsi="Times New Roman" w:cs="Times New Roman"/>
          <w:i/>
        </w:rPr>
        <w:t>accipienda”</w:t>
      </w:r>
      <w:r w:rsidRPr="00D00FBB">
        <w:rPr>
          <w:rFonts w:ascii="Times New Roman" w:hAnsi="Times New Roman" w:cs="Times New Roman"/>
          <w:i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leciona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que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não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há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 xml:space="preserve">palavras inúteis na lei. Consequentemente, a interpretação de um conteúdo normativo, estabelecido em um preceito legal, deve ter início em um pressuposto máximo da </w:t>
      </w:r>
      <w:r w:rsidRPr="00D00FBB">
        <w:rPr>
          <w:rFonts w:ascii="Times New Roman" w:hAnsi="Times New Roman" w:cs="Times New Roman"/>
          <w:i/>
        </w:rPr>
        <w:t>Hermenêutica Jurídica</w:t>
      </w:r>
      <w:r w:rsidRPr="00D00FBB">
        <w:rPr>
          <w:rFonts w:ascii="Times New Roman" w:hAnsi="Times New Roman" w:cs="Times New Roman"/>
        </w:rPr>
        <w:t>, segundo o qual o legislador ao editar uma norma, almeja sua eficácia de forma integral, presumindo-se que não há termo ocioso ou inútil.</w:t>
      </w:r>
    </w:p>
    <w:p w14:paraId="39A10796" w14:textId="77777777" w:rsidR="002D591C" w:rsidRPr="00D00FBB" w:rsidRDefault="002D591C" w:rsidP="002D591C">
      <w:pPr>
        <w:spacing w:before="161" w:line="259" w:lineRule="auto"/>
        <w:ind w:left="116" w:right="10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O</w:t>
      </w:r>
      <w:r w:rsidRPr="00D00FB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STF</w:t>
      </w:r>
      <w:r w:rsidRPr="00D00FB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já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teve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oportunidade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de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decidir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que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"sendo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Direito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uma</w:t>
      </w:r>
      <w:r w:rsidRPr="00D00F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ciência,</w:t>
      </w:r>
      <w:r w:rsidRPr="00D00FB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os</w:t>
      </w:r>
      <w:r w:rsidRPr="00D00FB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institutos, as expressões e os vocábulos têm sentido próprio e, quanto à pureza da linguagem, a organicidade pertinente. (</w:t>
      </w:r>
      <w:r w:rsidRPr="00D00FBB">
        <w:rPr>
          <w:rFonts w:ascii="Times New Roman" w:hAnsi="Times New Roman" w:cs="Times New Roman"/>
          <w:b/>
          <w:sz w:val="24"/>
          <w:szCs w:val="24"/>
        </w:rPr>
        <w:t>STF</w:t>
      </w:r>
      <w:r w:rsidRPr="00D00FBB">
        <w:rPr>
          <w:rFonts w:ascii="Times New Roman" w:hAnsi="Times New Roman" w:cs="Times New Roman"/>
          <w:sz w:val="24"/>
          <w:szCs w:val="24"/>
        </w:rPr>
        <w:t xml:space="preserve">. MS 21.143, Rel. Min. Marco Aurélio. Disponível, em </w:t>
      </w:r>
      <w:r w:rsidRPr="00D00FBB">
        <w:rPr>
          <w:rFonts w:ascii="Times New Roman" w:hAnsi="Times New Roman" w:cs="Times New Roman"/>
          <w:color w:val="0462C1"/>
          <w:spacing w:val="-2"/>
          <w:sz w:val="24"/>
          <w:szCs w:val="24"/>
          <w:u w:val="single" w:color="0462C1"/>
        </w:rPr>
        <w:t>https://portal.stf.jus.br/processos/detalhe.asp?incidente=1502141).</w:t>
      </w:r>
    </w:p>
    <w:p w14:paraId="71ACD9A2" w14:textId="77777777" w:rsidR="002D591C" w:rsidRPr="00D00FBB" w:rsidRDefault="002D591C" w:rsidP="002D591C">
      <w:pPr>
        <w:pStyle w:val="Corpodetexto"/>
        <w:spacing w:before="167"/>
        <w:ind w:left="683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Na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preciosa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lição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Carlos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Maximiliano:</w:t>
      </w:r>
    </w:p>
    <w:p w14:paraId="0F261B62" w14:textId="77777777" w:rsidR="002D591C" w:rsidRPr="00D00FBB" w:rsidRDefault="002D591C" w:rsidP="002D591C">
      <w:pPr>
        <w:pStyle w:val="Corpodetexto"/>
        <w:spacing w:before="178" w:line="237" w:lineRule="auto"/>
        <w:ind w:left="1532" w:right="10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... as expressões do Direito interpretam-se de modo que não resultem frases</w:t>
      </w:r>
      <w:r w:rsidRPr="00D00FBB">
        <w:rPr>
          <w:rFonts w:ascii="Times New Roman" w:hAnsi="Times New Roman" w:cs="Times New Roman"/>
          <w:spacing w:val="7"/>
        </w:rPr>
        <w:t xml:space="preserve"> </w:t>
      </w:r>
      <w:r w:rsidRPr="00D00FBB">
        <w:rPr>
          <w:rFonts w:ascii="Times New Roman" w:hAnsi="Times New Roman" w:cs="Times New Roman"/>
        </w:rPr>
        <w:t>sem significação</w:t>
      </w:r>
      <w:r w:rsidRPr="00D00FBB">
        <w:rPr>
          <w:rFonts w:ascii="Times New Roman" w:hAnsi="Times New Roman" w:cs="Times New Roman"/>
          <w:spacing w:val="8"/>
        </w:rPr>
        <w:t xml:space="preserve"> </w:t>
      </w:r>
      <w:r w:rsidRPr="00D00FBB">
        <w:rPr>
          <w:rFonts w:ascii="Times New Roman" w:hAnsi="Times New Roman" w:cs="Times New Roman"/>
        </w:rPr>
        <w:t>real,</w:t>
      </w:r>
      <w:r w:rsidRPr="00D00FBB">
        <w:rPr>
          <w:rFonts w:ascii="Times New Roman" w:hAnsi="Times New Roman" w:cs="Times New Roman"/>
          <w:spacing w:val="8"/>
        </w:rPr>
        <w:t xml:space="preserve"> </w:t>
      </w:r>
      <w:r w:rsidRPr="00D00FBB">
        <w:rPr>
          <w:rFonts w:ascii="Times New Roman" w:hAnsi="Times New Roman" w:cs="Times New Roman"/>
        </w:rPr>
        <w:t>vocábulos</w:t>
      </w:r>
      <w:r w:rsidRPr="00D00FBB">
        <w:rPr>
          <w:rFonts w:ascii="Times New Roman" w:hAnsi="Times New Roman" w:cs="Times New Roman"/>
          <w:spacing w:val="7"/>
        </w:rPr>
        <w:t xml:space="preserve"> </w:t>
      </w:r>
      <w:r w:rsidRPr="00D00FBB">
        <w:rPr>
          <w:rFonts w:ascii="Times New Roman" w:hAnsi="Times New Roman" w:cs="Times New Roman"/>
        </w:rPr>
        <w:t>supérfluos,</w:t>
      </w:r>
      <w:r w:rsidRPr="00D00FBB">
        <w:rPr>
          <w:rFonts w:ascii="Times New Roman" w:hAnsi="Times New Roman" w:cs="Times New Roman"/>
          <w:spacing w:val="8"/>
        </w:rPr>
        <w:t xml:space="preserve"> </w:t>
      </w:r>
      <w:r w:rsidRPr="00D00FBB">
        <w:rPr>
          <w:rFonts w:ascii="Times New Roman" w:hAnsi="Times New Roman" w:cs="Times New Roman"/>
        </w:rPr>
        <w:t>ociosos,</w:t>
      </w:r>
      <w:r w:rsidRPr="00D00FBB">
        <w:rPr>
          <w:rFonts w:ascii="Times New Roman" w:hAnsi="Times New Roman" w:cs="Times New Roman"/>
          <w:spacing w:val="4"/>
        </w:rPr>
        <w:t xml:space="preserve"> </w:t>
      </w:r>
      <w:r w:rsidRPr="00D00FBB">
        <w:rPr>
          <w:rFonts w:ascii="Times New Roman" w:hAnsi="Times New Roman" w:cs="Times New Roman"/>
        </w:rPr>
        <w:t>inúteis.</w:t>
      </w:r>
      <w:r w:rsidRPr="00D00FBB">
        <w:rPr>
          <w:rFonts w:ascii="Times New Roman" w:hAnsi="Times New Roman" w:cs="Times New Roman"/>
          <w:spacing w:val="7"/>
        </w:rPr>
        <w:t xml:space="preserve"> </w:t>
      </w:r>
      <w:r w:rsidRPr="00D00FBB">
        <w:rPr>
          <w:rFonts w:ascii="Times New Roman" w:hAnsi="Times New Roman" w:cs="Times New Roman"/>
          <w:spacing w:val="-4"/>
        </w:rPr>
        <w:t>Pode</w:t>
      </w:r>
    </w:p>
    <w:p w14:paraId="43F53812" w14:textId="77777777" w:rsidR="002D591C" w:rsidRPr="00D00FBB" w:rsidRDefault="002D591C" w:rsidP="002D591C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2D591C" w:rsidRPr="00D00FBB" w:rsidSect="002D591C">
          <w:pgSz w:w="11920" w:h="16840"/>
          <w:pgMar w:top="1920" w:right="1040" w:bottom="280" w:left="1300" w:header="720" w:footer="720" w:gutter="0"/>
          <w:cols w:space="720"/>
        </w:sectPr>
      </w:pPr>
    </w:p>
    <w:p w14:paraId="3174F098" w14:textId="77777777" w:rsidR="002D591C" w:rsidRPr="00D00FBB" w:rsidRDefault="002D591C" w:rsidP="002D591C">
      <w:pPr>
        <w:pStyle w:val="Corpodetexto"/>
        <w:spacing w:before="63"/>
        <w:ind w:left="1532" w:right="105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lastRenderedPageBreak/>
        <w:t>uma palavra ter mais de um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sentido e ser apurado o adaptável à espécie, por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meio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exame do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contexto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ou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por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outro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processo;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porém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verdade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é que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sempre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se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deve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atribuir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cada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uma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sua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razão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ser,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seu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papel,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o seu significado, a sua contribuição para precisar o alcance da regra positiva. Este conceito tanto se aplica ao Direito escrito, como aos atos jurídicos em geral, sobretudo aos contratos, que são leis entre as partes. Dá-se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valor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todos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os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vocábulos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e,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principalmente,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todas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as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frases,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para achar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verdadeiro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sentido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um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texto;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porque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este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deve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ser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entendido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de modo que tenham efeito todas as suas provisões, nenhuma parte resulte inoperante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ou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supérflua,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nula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ou</w:t>
      </w:r>
      <w:r w:rsidRPr="00D00FBB">
        <w:rPr>
          <w:rFonts w:ascii="Times New Roman" w:hAnsi="Times New Roman" w:cs="Times New Roman"/>
          <w:spacing w:val="-14"/>
        </w:rPr>
        <w:t xml:space="preserve"> </w:t>
      </w:r>
      <w:r w:rsidRPr="00D00FBB">
        <w:rPr>
          <w:rFonts w:ascii="Times New Roman" w:hAnsi="Times New Roman" w:cs="Times New Roman"/>
        </w:rPr>
        <w:t>sem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significação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alguma.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(MAXIMILIANO, Carlos. Hermenêutica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e Aplicação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do Direito.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Rio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 Janeiro: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Forense, 16ª ed.,1996, pp. 250-251).</w:t>
      </w:r>
    </w:p>
    <w:p w14:paraId="6E3EB9D4" w14:textId="77777777" w:rsidR="002D591C" w:rsidRPr="00D00FBB" w:rsidRDefault="002D591C" w:rsidP="002D591C">
      <w:pPr>
        <w:pStyle w:val="Corpodetexto"/>
        <w:spacing w:before="180"/>
        <w:rPr>
          <w:rFonts w:ascii="Times New Roman" w:hAnsi="Times New Roman" w:cs="Times New Roman"/>
        </w:rPr>
      </w:pPr>
    </w:p>
    <w:p w14:paraId="776BE636" w14:textId="77777777" w:rsidR="002D591C" w:rsidRPr="00D00FBB" w:rsidRDefault="002D591C" w:rsidP="002D591C">
      <w:pPr>
        <w:pStyle w:val="Corpodetexto"/>
        <w:spacing w:line="259" w:lineRule="auto"/>
        <w:ind w:left="116" w:right="98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 edição do § 3º, do art. 8°, da Lei Complementar n. 173/2020 pelo legislador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federal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representa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uma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opção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cristalina,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inconteste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transferir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ao legislador de cada ente federado a oportunidade, de verificada a situação econômica-financeira da unidade federativa, agir com supedâneo na sua capacidade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auto-organização,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dispondo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sobre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vedações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previstas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art. 8°,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lei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complementar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acima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referida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desde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que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seus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efeitos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somente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sejam implementados após o fim do prazo fixado, sendo vedada qualquer cláusula de retroatividade.</w:t>
      </w:r>
    </w:p>
    <w:p w14:paraId="016B8A8D" w14:textId="77777777" w:rsidR="002D591C" w:rsidRPr="00D00FBB" w:rsidRDefault="002D591C" w:rsidP="002D591C">
      <w:pPr>
        <w:pStyle w:val="Corpodetexto"/>
        <w:spacing w:before="159" w:line="259" w:lineRule="auto"/>
        <w:ind w:left="116" w:right="108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 receita do Município de Araxá crescerá. entre 2019 e a previsão de arrecadação de 2025, um total de 85,28%, enquanto o INPC crescerá no período 38,08%, conforme o demonstrativo abaixo:</w:t>
      </w:r>
    </w:p>
    <w:p w14:paraId="15AEEA1D" w14:textId="77777777" w:rsidR="002D591C" w:rsidRPr="00D00FBB" w:rsidRDefault="002D591C" w:rsidP="002D591C">
      <w:pPr>
        <w:pStyle w:val="Corpodetexto"/>
        <w:spacing w:before="1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555"/>
        <w:gridCol w:w="2267"/>
        <w:gridCol w:w="1278"/>
      </w:tblGrid>
      <w:tr w:rsidR="002D591C" w:rsidRPr="00D00FBB" w14:paraId="6ABB9A65" w14:textId="77777777" w:rsidTr="00CC45D1">
        <w:trPr>
          <w:trHeight w:val="292"/>
        </w:trPr>
        <w:tc>
          <w:tcPr>
            <w:tcW w:w="2123" w:type="dxa"/>
          </w:tcPr>
          <w:p w14:paraId="7258186D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Exercício</w:t>
            </w:r>
          </w:p>
        </w:tc>
        <w:tc>
          <w:tcPr>
            <w:tcW w:w="2555" w:type="dxa"/>
          </w:tcPr>
          <w:p w14:paraId="38ADF44A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Receita</w:t>
            </w:r>
            <w:r w:rsidRPr="00D00FB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Arrecadada</w:t>
            </w:r>
          </w:p>
        </w:tc>
        <w:tc>
          <w:tcPr>
            <w:tcW w:w="2267" w:type="dxa"/>
          </w:tcPr>
          <w:p w14:paraId="04817F4C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crescimento</w:t>
            </w:r>
          </w:p>
        </w:tc>
        <w:tc>
          <w:tcPr>
            <w:tcW w:w="1278" w:type="dxa"/>
          </w:tcPr>
          <w:p w14:paraId="76FD33DD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INPC</w:t>
            </w:r>
          </w:p>
        </w:tc>
      </w:tr>
      <w:tr w:rsidR="002D591C" w:rsidRPr="00D00FBB" w14:paraId="5E141EF1" w14:textId="77777777" w:rsidTr="00CC45D1">
        <w:trPr>
          <w:trHeight w:val="292"/>
        </w:trPr>
        <w:tc>
          <w:tcPr>
            <w:tcW w:w="2123" w:type="dxa"/>
          </w:tcPr>
          <w:p w14:paraId="3A1F114C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2019</w:t>
            </w:r>
          </w:p>
        </w:tc>
        <w:tc>
          <w:tcPr>
            <w:tcW w:w="2555" w:type="dxa"/>
          </w:tcPr>
          <w:p w14:paraId="54E76D12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420.975.708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  <w:tc>
          <w:tcPr>
            <w:tcW w:w="2267" w:type="dxa"/>
          </w:tcPr>
          <w:p w14:paraId="4D502AEC" w14:textId="77777777" w:rsidR="002D591C" w:rsidRPr="00D00FBB" w:rsidRDefault="002D591C" w:rsidP="00CC45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78B8258" w14:textId="77777777" w:rsidR="002D591C" w:rsidRPr="00D00FBB" w:rsidRDefault="002D591C" w:rsidP="00CC45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91C" w:rsidRPr="00D00FBB" w14:paraId="591429AC" w14:textId="77777777" w:rsidTr="00CC45D1">
        <w:trPr>
          <w:trHeight w:val="287"/>
        </w:trPr>
        <w:tc>
          <w:tcPr>
            <w:tcW w:w="2123" w:type="dxa"/>
          </w:tcPr>
          <w:p w14:paraId="44F3ED80" w14:textId="77777777" w:rsidR="002D591C" w:rsidRPr="00D00FBB" w:rsidRDefault="002D591C" w:rsidP="00CC45D1">
            <w:pPr>
              <w:pStyle w:val="TableParagraph"/>
              <w:spacing w:before="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2020</w:t>
            </w:r>
          </w:p>
        </w:tc>
        <w:tc>
          <w:tcPr>
            <w:tcW w:w="2555" w:type="dxa"/>
          </w:tcPr>
          <w:p w14:paraId="5CEB1B32" w14:textId="77777777" w:rsidR="002D591C" w:rsidRPr="00D00FBB" w:rsidRDefault="002D591C" w:rsidP="00CC45D1">
            <w:pPr>
              <w:pStyle w:val="TableParagraph"/>
              <w:spacing w:before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457.523.821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14:paraId="427F22E2" w14:textId="77777777" w:rsidR="002D591C" w:rsidRPr="00D00FBB" w:rsidRDefault="002D591C" w:rsidP="00CC45D1">
            <w:pPr>
              <w:pStyle w:val="TableParagraph"/>
              <w:spacing w:before="0"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1278" w:type="dxa"/>
          </w:tcPr>
          <w:p w14:paraId="226A0A26" w14:textId="77777777" w:rsidR="002D591C" w:rsidRPr="00D00FBB" w:rsidRDefault="002D591C" w:rsidP="00CC45D1">
            <w:pPr>
              <w:pStyle w:val="TableParagraph"/>
              <w:spacing w:before="0"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</w:tr>
      <w:tr w:rsidR="002D591C" w:rsidRPr="00D00FBB" w14:paraId="148988B8" w14:textId="77777777" w:rsidTr="00CC45D1">
        <w:trPr>
          <w:trHeight w:val="292"/>
        </w:trPr>
        <w:tc>
          <w:tcPr>
            <w:tcW w:w="2123" w:type="dxa"/>
          </w:tcPr>
          <w:p w14:paraId="758F8B77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</w:t>
            </w:r>
          </w:p>
        </w:tc>
        <w:tc>
          <w:tcPr>
            <w:tcW w:w="2555" w:type="dxa"/>
          </w:tcPr>
          <w:p w14:paraId="1EE64839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570.198.909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2267" w:type="dxa"/>
          </w:tcPr>
          <w:p w14:paraId="036D6D15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1278" w:type="dxa"/>
          </w:tcPr>
          <w:p w14:paraId="17FE5EDA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</w:tr>
      <w:tr w:rsidR="002D591C" w:rsidRPr="00D00FBB" w14:paraId="6ADA9F13" w14:textId="77777777" w:rsidTr="00CC45D1">
        <w:trPr>
          <w:trHeight w:val="293"/>
        </w:trPr>
        <w:tc>
          <w:tcPr>
            <w:tcW w:w="2123" w:type="dxa"/>
          </w:tcPr>
          <w:p w14:paraId="7B4EC52B" w14:textId="77777777" w:rsidR="002D591C" w:rsidRPr="00D00FBB" w:rsidRDefault="002D591C" w:rsidP="00CC45D1">
            <w:pPr>
              <w:pStyle w:val="TableParagraph"/>
              <w:spacing w:before="4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555" w:type="dxa"/>
          </w:tcPr>
          <w:p w14:paraId="17EF0A05" w14:textId="77777777" w:rsidR="002D591C" w:rsidRPr="00D00FBB" w:rsidRDefault="002D591C" w:rsidP="00CC45D1">
            <w:pPr>
              <w:pStyle w:val="TableParagraph"/>
              <w:spacing w:before="4"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694.456.936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</w:t>
            </w:r>
          </w:p>
        </w:tc>
        <w:tc>
          <w:tcPr>
            <w:tcW w:w="2267" w:type="dxa"/>
          </w:tcPr>
          <w:p w14:paraId="48601DFC" w14:textId="77777777" w:rsidR="002D591C" w:rsidRPr="00D00FBB" w:rsidRDefault="002D591C" w:rsidP="00CC45D1">
            <w:pPr>
              <w:pStyle w:val="TableParagraph"/>
              <w:spacing w:before="4"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</w:t>
            </w:r>
          </w:p>
        </w:tc>
        <w:tc>
          <w:tcPr>
            <w:tcW w:w="1278" w:type="dxa"/>
          </w:tcPr>
          <w:p w14:paraId="2A6B20EB" w14:textId="77777777" w:rsidR="002D591C" w:rsidRPr="00D00FBB" w:rsidRDefault="002D591C" w:rsidP="00CC45D1">
            <w:pPr>
              <w:pStyle w:val="TableParagraph"/>
              <w:spacing w:before="4"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</w:t>
            </w:r>
          </w:p>
        </w:tc>
      </w:tr>
      <w:tr w:rsidR="002D591C" w:rsidRPr="00D00FBB" w14:paraId="1BFE6CA4" w14:textId="77777777" w:rsidTr="00CC45D1">
        <w:trPr>
          <w:trHeight w:val="292"/>
        </w:trPr>
        <w:tc>
          <w:tcPr>
            <w:tcW w:w="2123" w:type="dxa"/>
          </w:tcPr>
          <w:p w14:paraId="60159596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2555" w:type="dxa"/>
          </w:tcPr>
          <w:p w14:paraId="371874BC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691.073.591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</w:t>
            </w:r>
          </w:p>
        </w:tc>
        <w:tc>
          <w:tcPr>
            <w:tcW w:w="2267" w:type="dxa"/>
          </w:tcPr>
          <w:p w14:paraId="40431096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FB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1278" w:type="dxa"/>
          </w:tcPr>
          <w:p w14:paraId="67E01E7C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71</w:t>
            </w:r>
          </w:p>
        </w:tc>
      </w:tr>
      <w:tr w:rsidR="002D591C" w:rsidRPr="00D00FBB" w14:paraId="0A121881" w14:textId="77777777" w:rsidTr="00CC45D1">
        <w:trPr>
          <w:trHeight w:val="292"/>
        </w:trPr>
        <w:tc>
          <w:tcPr>
            <w:tcW w:w="2123" w:type="dxa"/>
          </w:tcPr>
          <w:p w14:paraId="0A9A9125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00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(Prev.)</w:t>
            </w:r>
          </w:p>
        </w:tc>
        <w:tc>
          <w:tcPr>
            <w:tcW w:w="2555" w:type="dxa"/>
          </w:tcPr>
          <w:p w14:paraId="66BEE971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750.778.198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14:paraId="450E8C50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1278" w:type="dxa"/>
          </w:tcPr>
          <w:p w14:paraId="5A29A0FE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</w:tr>
      <w:tr w:rsidR="002D591C" w:rsidRPr="00D00FBB" w14:paraId="672B35C7" w14:textId="77777777" w:rsidTr="00CC45D1">
        <w:trPr>
          <w:trHeight w:val="292"/>
        </w:trPr>
        <w:tc>
          <w:tcPr>
            <w:tcW w:w="2123" w:type="dxa"/>
          </w:tcPr>
          <w:p w14:paraId="7342B360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00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(Prev.)</w:t>
            </w:r>
          </w:p>
        </w:tc>
        <w:tc>
          <w:tcPr>
            <w:tcW w:w="2555" w:type="dxa"/>
          </w:tcPr>
          <w:p w14:paraId="60E851A6" w14:textId="77777777" w:rsidR="002D591C" w:rsidRPr="00D00FBB" w:rsidRDefault="002D591C" w:rsidP="00CC45D1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780.000.000</w:t>
            </w:r>
            <w:r w:rsidRPr="00D00F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</w:t>
            </w:r>
          </w:p>
        </w:tc>
        <w:tc>
          <w:tcPr>
            <w:tcW w:w="2267" w:type="dxa"/>
          </w:tcPr>
          <w:p w14:paraId="4B913D2C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</w:t>
            </w:r>
          </w:p>
        </w:tc>
        <w:tc>
          <w:tcPr>
            <w:tcW w:w="1278" w:type="dxa"/>
          </w:tcPr>
          <w:p w14:paraId="1DE4A218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F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</w:tr>
      <w:tr w:rsidR="002D591C" w:rsidRPr="00D00FBB" w14:paraId="79B3CFB9" w14:textId="77777777" w:rsidTr="00CC45D1">
        <w:trPr>
          <w:trHeight w:val="292"/>
        </w:trPr>
        <w:tc>
          <w:tcPr>
            <w:tcW w:w="2123" w:type="dxa"/>
          </w:tcPr>
          <w:p w14:paraId="7FBB02EF" w14:textId="77777777" w:rsidR="002D591C" w:rsidRPr="00D00FBB" w:rsidRDefault="002D591C" w:rsidP="00CC45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Acumulado</w:t>
            </w:r>
          </w:p>
        </w:tc>
        <w:tc>
          <w:tcPr>
            <w:tcW w:w="2555" w:type="dxa"/>
          </w:tcPr>
          <w:p w14:paraId="446C7D64" w14:textId="77777777" w:rsidR="002D591C" w:rsidRPr="00D00FBB" w:rsidRDefault="002D591C" w:rsidP="00CC45D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11334D5" w14:textId="77777777" w:rsidR="002D591C" w:rsidRPr="00D00FBB" w:rsidRDefault="002D591C" w:rsidP="00CC45D1">
            <w:pPr>
              <w:pStyle w:val="TableParagraph"/>
              <w:spacing w:line="269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14:paraId="28DE7824" w14:textId="77777777" w:rsidR="002D591C" w:rsidRPr="00D00FBB" w:rsidRDefault="002D591C" w:rsidP="00CC45D1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0FBB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D00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08</w:t>
            </w:r>
          </w:p>
        </w:tc>
      </w:tr>
    </w:tbl>
    <w:p w14:paraId="0234D376" w14:textId="77777777" w:rsidR="002D591C" w:rsidRPr="00D00FBB" w:rsidRDefault="002D591C" w:rsidP="002D591C">
      <w:pPr>
        <w:pStyle w:val="Corpodetexto"/>
        <w:spacing w:before="190"/>
        <w:rPr>
          <w:rFonts w:ascii="Times New Roman" w:hAnsi="Times New Roman" w:cs="Times New Roman"/>
        </w:rPr>
      </w:pPr>
    </w:p>
    <w:p w14:paraId="3FA11508" w14:textId="77777777" w:rsidR="002D591C" w:rsidRPr="00D00FBB" w:rsidRDefault="002D591C" w:rsidP="002D591C">
      <w:pPr>
        <w:pStyle w:val="Corpodetexto"/>
        <w:spacing w:line="259" w:lineRule="auto"/>
        <w:ind w:left="116" w:right="108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 xml:space="preserve">Comprovado, que a receita do Município de Araxá crescerá um pouco mais que o dobro no período de 2019 a 2025, inexistem motivos para a manutenção das medidas adotadas para direcionar recursos de combate a </w:t>
      </w:r>
      <w:r w:rsidRPr="00D00FBB">
        <w:rPr>
          <w:rFonts w:ascii="Times New Roman" w:hAnsi="Times New Roman" w:cs="Times New Roman"/>
          <w:spacing w:val="-2"/>
        </w:rPr>
        <w:t>pandemia.</w:t>
      </w:r>
    </w:p>
    <w:p w14:paraId="21B0B278" w14:textId="77777777" w:rsidR="002D591C" w:rsidRPr="00D00FBB" w:rsidRDefault="002D591C" w:rsidP="002D591C">
      <w:pPr>
        <w:pStyle w:val="Corpodetexto"/>
        <w:spacing w:before="157" w:line="259" w:lineRule="auto"/>
        <w:ind w:left="116" w:right="101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Alie-se, que foi apresentado duas sugestões populares para a apresentação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emendas,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não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se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verificando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óbice para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sua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apreciação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 xml:space="preserve">pelo </w:t>
      </w:r>
      <w:r w:rsidRPr="00D00FBB">
        <w:rPr>
          <w:rFonts w:ascii="Times New Roman" w:hAnsi="Times New Roman" w:cs="Times New Roman"/>
          <w:spacing w:val="-2"/>
        </w:rPr>
        <w:t>Plenário.</w:t>
      </w:r>
    </w:p>
    <w:p w14:paraId="12BB78EB" w14:textId="77777777" w:rsidR="002D591C" w:rsidRPr="00D00FBB" w:rsidRDefault="002D591C" w:rsidP="002D591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2D591C" w:rsidRPr="00D00FBB" w:rsidSect="002D591C">
          <w:pgSz w:w="11920" w:h="16840"/>
          <w:pgMar w:top="1920" w:right="1040" w:bottom="280" w:left="1300" w:header="720" w:footer="720" w:gutter="0"/>
          <w:cols w:space="720"/>
        </w:sectPr>
      </w:pPr>
    </w:p>
    <w:p w14:paraId="3D1A823F" w14:textId="77777777" w:rsidR="002D591C" w:rsidRPr="00D00FBB" w:rsidRDefault="002D591C" w:rsidP="002D591C">
      <w:pPr>
        <w:pStyle w:val="Ttulo2"/>
        <w:spacing w:line="386" w:lineRule="auto"/>
        <w:ind w:left="1480" w:right="29" w:firstLine="590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lastRenderedPageBreak/>
        <w:t>COMISSÃO DE FINANÇAS E ORÇAMENTO SUBSTITUTIVO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AO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PROJETO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DE</w:t>
      </w:r>
      <w:r w:rsidRPr="00D00F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LEI</w:t>
      </w:r>
      <w:r w:rsidRPr="00D00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N.</w:t>
      </w:r>
      <w:r w:rsidRPr="00D00F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114/2024</w:t>
      </w:r>
    </w:p>
    <w:p w14:paraId="3D03918A" w14:textId="77777777" w:rsidR="002D591C" w:rsidRPr="00D00FBB" w:rsidRDefault="002D591C" w:rsidP="002D591C">
      <w:pPr>
        <w:pStyle w:val="Corpodetexto"/>
        <w:spacing w:before="190"/>
        <w:rPr>
          <w:rFonts w:ascii="Times New Roman" w:hAnsi="Times New Roman" w:cs="Times New Roman"/>
          <w:b/>
        </w:rPr>
      </w:pPr>
    </w:p>
    <w:p w14:paraId="4CF32F21" w14:textId="77777777" w:rsidR="002D591C" w:rsidRPr="00D00FBB" w:rsidRDefault="002D591C" w:rsidP="002D591C">
      <w:pPr>
        <w:ind w:left="116"/>
        <w:rPr>
          <w:rFonts w:ascii="Times New Roman" w:hAnsi="Times New Roman" w:cs="Times New Roman"/>
          <w:b/>
          <w:sz w:val="24"/>
          <w:szCs w:val="24"/>
        </w:rPr>
      </w:pPr>
      <w:r w:rsidRPr="00D00FBB">
        <w:rPr>
          <w:rFonts w:ascii="Times New Roman" w:hAnsi="Times New Roman" w:cs="Times New Roman"/>
          <w:b/>
          <w:sz w:val="24"/>
          <w:szCs w:val="24"/>
        </w:rPr>
        <w:t>PARECER</w:t>
      </w:r>
      <w:r w:rsidRPr="00D00FB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b/>
          <w:sz w:val="24"/>
          <w:szCs w:val="24"/>
        </w:rPr>
        <w:t>À</w:t>
      </w:r>
      <w:r w:rsidRPr="00D00FB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b/>
          <w:sz w:val="24"/>
          <w:szCs w:val="24"/>
        </w:rPr>
        <w:t>EMENDA</w:t>
      </w:r>
      <w:r w:rsidRPr="00D00FB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b/>
          <w:sz w:val="24"/>
          <w:szCs w:val="24"/>
        </w:rPr>
        <w:t>ADITIVA</w:t>
      </w:r>
      <w:r w:rsidRPr="00D00FB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b/>
          <w:sz w:val="24"/>
          <w:szCs w:val="24"/>
        </w:rPr>
        <w:t>N.</w:t>
      </w:r>
      <w:r w:rsidRPr="00D00FB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b/>
          <w:spacing w:val="-2"/>
          <w:sz w:val="24"/>
          <w:szCs w:val="24"/>
        </w:rPr>
        <w:t>13/2024</w:t>
      </w:r>
    </w:p>
    <w:p w14:paraId="2863D038" w14:textId="77777777" w:rsidR="002D591C" w:rsidRPr="00D00FBB" w:rsidRDefault="002D591C" w:rsidP="002D591C">
      <w:pPr>
        <w:pStyle w:val="Ttulo3"/>
        <w:spacing w:before="184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ASSUNTO:</w:t>
      </w:r>
      <w:r w:rsidRPr="00D00FBB">
        <w:rPr>
          <w:rFonts w:ascii="Times New Roman" w:hAnsi="Times New Roman" w:cs="Times New Roman"/>
          <w:spacing w:val="33"/>
        </w:rPr>
        <w:t xml:space="preserve"> </w:t>
      </w:r>
      <w:r w:rsidRPr="00D00FBB">
        <w:rPr>
          <w:rFonts w:ascii="Times New Roman" w:hAnsi="Times New Roman" w:cs="Times New Roman"/>
        </w:rPr>
        <w:t>Adita</w:t>
      </w:r>
      <w:r w:rsidRPr="00D00FBB">
        <w:rPr>
          <w:rFonts w:ascii="Times New Roman" w:hAnsi="Times New Roman" w:cs="Times New Roman"/>
          <w:spacing w:val="32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32"/>
        </w:rPr>
        <w:t xml:space="preserve"> </w:t>
      </w:r>
      <w:r w:rsidRPr="00D00FBB">
        <w:rPr>
          <w:rFonts w:ascii="Times New Roman" w:hAnsi="Times New Roman" w:cs="Times New Roman"/>
        </w:rPr>
        <w:t>art.</w:t>
      </w:r>
      <w:r w:rsidRPr="00D00FBB">
        <w:rPr>
          <w:rFonts w:ascii="Times New Roman" w:hAnsi="Times New Roman" w:cs="Times New Roman"/>
          <w:spacing w:val="28"/>
        </w:rPr>
        <w:t xml:space="preserve"> </w:t>
      </w:r>
      <w:r w:rsidRPr="00D00FBB">
        <w:rPr>
          <w:rFonts w:ascii="Times New Roman" w:hAnsi="Times New Roman" w:cs="Times New Roman"/>
        </w:rPr>
        <w:t>5°-A</w:t>
      </w:r>
      <w:r w:rsidRPr="00D00FBB">
        <w:rPr>
          <w:rFonts w:ascii="Times New Roman" w:hAnsi="Times New Roman" w:cs="Times New Roman"/>
          <w:spacing w:val="35"/>
        </w:rPr>
        <w:t xml:space="preserve"> </w:t>
      </w:r>
      <w:r w:rsidRPr="00D00FBB">
        <w:rPr>
          <w:rFonts w:ascii="Times New Roman" w:hAnsi="Times New Roman" w:cs="Times New Roman"/>
        </w:rPr>
        <w:t>para</w:t>
      </w:r>
      <w:r w:rsidRPr="00D00FBB">
        <w:rPr>
          <w:rFonts w:ascii="Times New Roman" w:hAnsi="Times New Roman" w:cs="Times New Roman"/>
          <w:spacing w:val="32"/>
        </w:rPr>
        <w:t xml:space="preserve"> </w:t>
      </w:r>
      <w:r w:rsidRPr="00D00FBB">
        <w:rPr>
          <w:rFonts w:ascii="Times New Roman" w:hAnsi="Times New Roman" w:cs="Times New Roman"/>
        </w:rPr>
        <w:t>permitir</w:t>
      </w:r>
      <w:r w:rsidRPr="00D00FBB">
        <w:rPr>
          <w:rFonts w:ascii="Times New Roman" w:hAnsi="Times New Roman" w:cs="Times New Roman"/>
          <w:spacing w:val="35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32"/>
        </w:rPr>
        <w:t xml:space="preserve"> </w:t>
      </w:r>
      <w:r w:rsidRPr="00D00FBB">
        <w:rPr>
          <w:rFonts w:ascii="Times New Roman" w:hAnsi="Times New Roman" w:cs="Times New Roman"/>
        </w:rPr>
        <w:t>contagem</w:t>
      </w:r>
      <w:r w:rsidRPr="00D00FBB">
        <w:rPr>
          <w:rFonts w:ascii="Times New Roman" w:hAnsi="Times New Roman" w:cs="Times New Roman"/>
          <w:spacing w:val="34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33"/>
        </w:rPr>
        <w:t xml:space="preserve"> </w:t>
      </w:r>
      <w:r w:rsidRPr="00D00FBB">
        <w:rPr>
          <w:rFonts w:ascii="Times New Roman" w:hAnsi="Times New Roman" w:cs="Times New Roman"/>
        </w:rPr>
        <w:t>tempo</w:t>
      </w:r>
      <w:r w:rsidRPr="00D00FBB">
        <w:rPr>
          <w:rFonts w:ascii="Times New Roman" w:hAnsi="Times New Roman" w:cs="Times New Roman"/>
          <w:spacing w:val="32"/>
        </w:rPr>
        <w:t xml:space="preserve"> </w:t>
      </w:r>
      <w:r w:rsidRPr="00D00FBB">
        <w:rPr>
          <w:rFonts w:ascii="Times New Roman" w:hAnsi="Times New Roman" w:cs="Times New Roman"/>
        </w:rPr>
        <w:t>de serviço suspenso pela Lei Complementar Federal n° 173/2020.</w:t>
      </w:r>
    </w:p>
    <w:p w14:paraId="1837B5E9" w14:textId="77777777" w:rsidR="002D591C" w:rsidRPr="00D00FBB" w:rsidRDefault="002D591C" w:rsidP="002D591C">
      <w:pPr>
        <w:pStyle w:val="Corpodetexto"/>
        <w:spacing w:before="290"/>
        <w:ind w:left="116" w:right="109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Preliminarmente, é forçoso reconhecer que a iniciativa popular de emendas a projetos de lei obedece ao mesmo rito previsto no Regimento Interno para a apresentação de projeto de lei de iniciativa popular, ou seja será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subscrito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por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mínimo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5%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(cinco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por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cento)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eleitorado</w:t>
      </w:r>
      <w:r w:rsidRPr="00D00FBB">
        <w:rPr>
          <w:rFonts w:ascii="Times New Roman" w:hAnsi="Times New Roman" w:cs="Times New Roman"/>
          <w:spacing w:val="-14"/>
        </w:rPr>
        <w:t xml:space="preserve"> </w:t>
      </w:r>
      <w:r w:rsidRPr="00D00FBB">
        <w:rPr>
          <w:rFonts w:ascii="Times New Roman" w:hAnsi="Times New Roman" w:cs="Times New Roman"/>
        </w:rPr>
        <w:t>do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Município, em lista organizada por entidade associativa legalmente constituída, que se responsabilizará pela idoneidade das assinaturas.</w:t>
      </w:r>
    </w:p>
    <w:p w14:paraId="2C4A5CA6" w14:textId="77777777" w:rsidR="002D591C" w:rsidRPr="00D00FBB" w:rsidRDefault="002D591C" w:rsidP="002D591C">
      <w:pPr>
        <w:pStyle w:val="Corpodetexto"/>
        <w:spacing w:before="123"/>
        <w:ind w:left="116" w:right="101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Mesmo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assim,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em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relação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às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sugestões</w:t>
      </w:r>
      <w:r w:rsidRPr="00D00FBB">
        <w:rPr>
          <w:rFonts w:ascii="Times New Roman" w:hAnsi="Times New Roman" w:cs="Times New Roman"/>
          <w:spacing w:val="-20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6"/>
        </w:rPr>
        <w:t xml:space="preserve"> </w:t>
      </w:r>
      <w:r w:rsidRPr="00D00FBB">
        <w:rPr>
          <w:rFonts w:ascii="Times New Roman" w:hAnsi="Times New Roman" w:cs="Times New Roman"/>
        </w:rPr>
        <w:t>emendas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relativas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contagem 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tempo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serviço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prestado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à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Administração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Municipal no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período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28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de maio de 2020 a 31 de dezembro de 2021, cuja contagem foi suspensa por determinação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Lei Complementar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n.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173/2020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foram apensadas à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Emenda da lavra desta Comissão, a Emenda Aditiva n. 13, ao Substitutivo do Projeto de Lei n. 114/2024, de autoria do Poder Executivo, obedecendo-se às disposições do art. 189, do Regimento Interno desta Casa Legislativa, que determina o apensamento, na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hipótese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de proposições análogas ou conexas.</w:t>
      </w:r>
    </w:p>
    <w:p w14:paraId="3BD11E34" w14:textId="77777777" w:rsidR="002D591C" w:rsidRPr="00D00FBB" w:rsidRDefault="002D591C" w:rsidP="002D591C">
      <w:pPr>
        <w:pStyle w:val="Corpodetexto"/>
        <w:spacing w:before="120"/>
        <w:ind w:left="683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Com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tais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esclarecimentos,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repita-se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teor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emenda:</w:t>
      </w:r>
    </w:p>
    <w:p w14:paraId="608078D2" w14:textId="77777777" w:rsidR="002D591C" w:rsidRPr="00D00FBB" w:rsidRDefault="002D591C" w:rsidP="002D591C">
      <w:pPr>
        <w:spacing w:before="122"/>
        <w:ind w:left="1532" w:right="103"/>
        <w:jc w:val="both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Art.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5°-A.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No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exercício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de</w:t>
      </w:r>
      <w:r w:rsidRPr="00D00FB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2025</w:t>
      </w:r>
      <w:r w:rsidRPr="00D00FB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será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computado,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como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efetivo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exercício, para</w:t>
      </w:r>
      <w:r w:rsidRPr="00D00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todos</w:t>
      </w:r>
      <w:r w:rsidRPr="00D00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os</w:t>
      </w:r>
      <w:r w:rsidRPr="00D00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fins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previstos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nos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ordenamentos</w:t>
      </w:r>
      <w:r w:rsidRPr="00D00F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jurídicos</w:t>
      </w:r>
      <w:r w:rsidRPr="00D00F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que</w:t>
      </w:r>
      <w:r w:rsidRPr="00D00FB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regem</w:t>
      </w:r>
      <w:r w:rsidRPr="00D00F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suas carreiras, o tempo de serviço prestado pelo servidor à Administração Municipal, no período compreendido entre 27 de maio de 2020 e 31 de dezembro de 2021, observadas as disposições do § 3º, do art. 8º, da Lei Complementar n. 173/2020.</w:t>
      </w:r>
    </w:p>
    <w:p w14:paraId="3BA7F884" w14:textId="77777777" w:rsidR="002D591C" w:rsidRPr="00D00FBB" w:rsidRDefault="002D591C" w:rsidP="002D591C">
      <w:pPr>
        <w:pStyle w:val="Corpodetexto"/>
        <w:spacing w:before="119"/>
        <w:ind w:left="116" w:right="103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 emenda objetiva garantir a contagem do tempo de serviço prestado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à Administração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Municipal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período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28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maio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2020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31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dezembro de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2021,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cuja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contagem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foi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suspensa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por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determinação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Lei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Complementar</w:t>
      </w:r>
    </w:p>
    <w:p w14:paraId="35F5ACD5" w14:textId="77777777" w:rsidR="002D591C" w:rsidRPr="00D00FBB" w:rsidRDefault="002D591C" w:rsidP="002D591C">
      <w:pPr>
        <w:pStyle w:val="Corpodetexto"/>
        <w:ind w:left="116" w:right="105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n. 173/2020, e fundamenta-se no § 3º, do art. 8°, da mesma Lei Complementar, abaixo transcrito:</w:t>
      </w:r>
    </w:p>
    <w:p w14:paraId="2CF428CB" w14:textId="77777777" w:rsidR="002D591C" w:rsidRPr="00D00FBB" w:rsidRDefault="002D591C" w:rsidP="002D591C">
      <w:pPr>
        <w:spacing w:before="122"/>
        <w:ind w:left="1393" w:right="106"/>
        <w:jc w:val="both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§</w:t>
      </w:r>
      <w:r w:rsidRPr="00D00F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3º</w:t>
      </w:r>
      <w:r w:rsidRPr="00D00F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A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lei</w:t>
      </w:r>
      <w:r w:rsidRPr="00D00F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de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diretrizes</w:t>
      </w:r>
      <w:r w:rsidRPr="00D00F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orçamentárias</w:t>
      </w:r>
      <w:r w:rsidRPr="00D00F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e</w:t>
      </w:r>
      <w:r w:rsidRPr="00D00F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a</w:t>
      </w:r>
      <w:r w:rsidRPr="00D0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lei</w:t>
      </w:r>
      <w:r w:rsidRPr="00D0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orçamentária</w:t>
      </w:r>
      <w:r w:rsidRPr="00D00F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anual</w:t>
      </w:r>
      <w:r w:rsidRPr="00D00F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poderão conter dispositivos e autorizações que versem sobre as vedações previstas neste artigo, desde que seus efeitos somente sejam implementados após o fim do prazo fixado, sendo vedada qualquer cláusula de retroatividade.</w:t>
      </w:r>
    </w:p>
    <w:p w14:paraId="2DCDBD2D" w14:textId="77777777" w:rsidR="002D591C" w:rsidRPr="00D00FBB" w:rsidRDefault="002D591C" w:rsidP="002D591C">
      <w:pPr>
        <w:pStyle w:val="Corpodetexto"/>
        <w:spacing w:before="117"/>
        <w:ind w:left="116" w:right="106" w:firstLine="427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A edição do § 3º, do art. 8°, da Lei Complementar n. 173/2020 pelo legislador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federal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representa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uma</w:t>
      </w:r>
      <w:r w:rsidRPr="00D00FBB">
        <w:rPr>
          <w:rFonts w:ascii="Times New Roman" w:hAnsi="Times New Roman" w:cs="Times New Roman"/>
          <w:spacing w:val="-12"/>
        </w:rPr>
        <w:t xml:space="preserve"> </w:t>
      </w:r>
      <w:r w:rsidRPr="00D00FBB">
        <w:rPr>
          <w:rFonts w:ascii="Times New Roman" w:hAnsi="Times New Roman" w:cs="Times New Roman"/>
        </w:rPr>
        <w:t>opção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cristalina,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>inconteste</w:t>
      </w:r>
      <w:r w:rsidRPr="00D00FBB">
        <w:rPr>
          <w:rFonts w:ascii="Times New Roman" w:hAnsi="Times New Roman" w:cs="Times New Roman"/>
          <w:spacing w:val="-7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transferir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ao legislador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42"/>
        </w:rPr>
        <w:t xml:space="preserve"> </w:t>
      </w:r>
      <w:r w:rsidRPr="00D00FBB">
        <w:rPr>
          <w:rFonts w:ascii="Times New Roman" w:hAnsi="Times New Roman" w:cs="Times New Roman"/>
        </w:rPr>
        <w:t>cada</w:t>
      </w:r>
      <w:r w:rsidRPr="00D00FBB">
        <w:rPr>
          <w:rFonts w:ascii="Times New Roman" w:hAnsi="Times New Roman" w:cs="Times New Roman"/>
          <w:spacing w:val="41"/>
        </w:rPr>
        <w:t xml:space="preserve"> </w:t>
      </w:r>
      <w:r w:rsidRPr="00D00FBB">
        <w:rPr>
          <w:rFonts w:ascii="Times New Roman" w:hAnsi="Times New Roman" w:cs="Times New Roman"/>
        </w:rPr>
        <w:t>ente</w:t>
      </w:r>
      <w:r w:rsidRPr="00D00FBB">
        <w:rPr>
          <w:rFonts w:ascii="Times New Roman" w:hAnsi="Times New Roman" w:cs="Times New Roman"/>
          <w:spacing w:val="38"/>
        </w:rPr>
        <w:t xml:space="preserve"> </w:t>
      </w:r>
      <w:r w:rsidRPr="00D00FBB">
        <w:rPr>
          <w:rFonts w:ascii="Times New Roman" w:hAnsi="Times New Roman" w:cs="Times New Roman"/>
        </w:rPr>
        <w:t>federado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47"/>
        </w:rPr>
        <w:t xml:space="preserve"> </w:t>
      </w:r>
      <w:r w:rsidRPr="00D00FBB">
        <w:rPr>
          <w:rFonts w:ascii="Times New Roman" w:hAnsi="Times New Roman" w:cs="Times New Roman"/>
        </w:rPr>
        <w:t>oportunidade,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38"/>
        </w:rPr>
        <w:t xml:space="preserve"> </w:t>
      </w:r>
      <w:r w:rsidRPr="00D00FBB">
        <w:rPr>
          <w:rFonts w:ascii="Times New Roman" w:hAnsi="Times New Roman" w:cs="Times New Roman"/>
        </w:rPr>
        <w:t>verificada</w:t>
      </w:r>
      <w:r w:rsidRPr="00D00FBB">
        <w:rPr>
          <w:rFonts w:ascii="Times New Roman" w:hAnsi="Times New Roman" w:cs="Times New Roman"/>
          <w:spacing w:val="41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41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situação</w:t>
      </w:r>
    </w:p>
    <w:p w14:paraId="48DF417C" w14:textId="77777777" w:rsidR="002D591C" w:rsidRPr="00D00FBB" w:rsidRDefault="002D591C" w:rsidP="002D591C">
      <w:pPr>
        <w:jc w:val="both"/>
        <w:rPr>
          <w:rFonts w:ascii="Times New Roman" w:hAnsi="Times New Roman" w:cs="Times New Roman"/>
          <w:sz w:val="24"/>
          <w:szCs w:val="24"/>
        </w:rPr>
        <w:sectPr w:rsidR="002D591C" w:rsidRPr="00D00FBB" w:rsidSect="002D591C">
          <w:pgSz w:w="11920" w:h="16840"/>
          <w:pgMar w:top="1920" w:right="1040" w:bottom="280" w:left="1300" w:header="720" w:footer="720" w:gutter="0"/>
          <w:cols w:space="720"/>
        </w:sectPr>
      </w:pPr>
    </w:p>
    <w:p w14:paraId="37E01F98" w14:textId="77777777" w:rsidR="002D591C" w:rsidRPr="00D00FBB" w:rsidRDefault="002D591C" w:rsidP="002D591C">
      <w:pPr>
        <w:pStyle w:val="Corpodetexto"/>
        <w:spacing w:before="86"/>
        <w:ind w:left="116" w:right="105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lastRenderedPageBreak/>
        <w:t>econômica-financeira da unidade federativa, agir com supedâneo na sua capacidade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auto-organização,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dispondo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sobre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vedações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previstas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no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art. 8°,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lei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complementar</w:t>
      </w:r>
      <w:r w:rsidRPr="00D00FBB">
        <w:rPr>
          <w:rFonts w:ascii="Times New Roman" w:hAnsi="Times New Roman" w:cs="Times New Roman"/>
          <w:spacing w:val="-19"/>
        </w:rPr>
        <w:t xml:space="preserve"> </w:t>
      </w:r>
      <w:r w:rsidRPr="00D00FBB">
        <w:rPr>
          <w:rFonts w:ascii="Times New Roman" w:hAnsi="Times New Roman" w:cs="Times New Roman"/>
        </w:rPr>
        <w:t>acima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referida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desde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que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seus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efeitos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somente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sejam implementados após o fim do prazo fixado, sendo vedada qualquer cláusula de retroatividade.</w:t>
      </w:r>
    </w:p>
    <w:p w14:paraId="2C28D320" w14:textId="77777777" w:rsidR="002D591C" w:rsidRPr="00D00FBB" w:rsidRDefault="002D591C" w:rsidP="002D591C">
      <w:pPr>
        <w:pStyle w:val="Corpodetexto"/>
        <w:spacing w:before="121"/>
        <w:ind w:left="543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Pois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bem,</w:t>
      </w:r>
      <w:r w:rsidRPr="00D00FBB">
        <w:rPr>
          <w:rFonts w:ascii="Times New Roman" w:hAnsi="Times New Roman" w:cs="Times New Roman"/>
          <w:spacing w:val="-11"/>
        </w:rPr>
        <w:t xml:space="preserve"> </w:t>
      </w:r>
      <w:r w:rsidRPr="00D00FBB">
        <w:rPr>
          <w:rFonts w:ascii="Times New Roman" w:hAnsi="Times New Roman" w:cs="Times New Roman"/>
        </w:rPr>
        <w:t>partindo-se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dos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pressupostos,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  <w:spacing w:val="-4"/>
        </w:rPr>
        <w:t>que:</w:t>
      </w:r>
    </w:p>
    <w:p w14:paraId="3538425A" w14:textId="77777777" w:rsidR="002D591C" w:rsidRPr="00D00FBB" w:rsidRDefault="002D591C" w:rsidP="002D591C">
      <w:pPr>
        <w:pStyle w:val="PargrafodaLista"/>
        <w:numPr>
          <w:ilvl w:val="0"/>
          <w:numId w:val="4"/>
        </w:numPr>
        <w:tabs>
          <w:tab w:val="left" w:pos="2237"/>
        </w:tabs>
        <w:spacing w:before="122"/>
        <w:ind w:right="114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de acordo com o guardião da Constituição, todo o art. 8°, da LC n. 173/2020 é constitucional;</w:t>
      </w:r>
    </w:p>
    <w:p w14:paraId="4A56345C" w14:textId="77777777" w:rsidR="002D591C" w:rsidRPr="00D00FBB" w:rsidRDefault="002D591C" w:rsidP="002D591C">
      <w:pPr>
        <w:pStyle w:val="PargrafodaLista"/>
        <w:numPr>
          <w:ilvl w:val="0"/>
          <w:numId w:val="4"/>
        </w:numPr>
        <w:tabs>
          <w:tab w:val="left" w:pos="1041"/>
          <w:tab w:val="left" w:pos="1043"/>
        </w:tabs>
        <w:spacing w:before="0"/>
        <w:ind w:right="110" w:hanging="361"/>
        <w:jc w:val="both"/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o legislador ao editar uma norma, almeja sua eficácia de forma integral, presumindo-se que não há termo ocioso ou inútil,</w:t>
      </w:r>
    </w:p>
    <w:p w14:paraId="68239A11" w14:textId="77777777" w:rsidR="002D591C" w:rsidRPr="00D00FBB" w:rsidRDefault="002D591C" w:rsidP="002D591C">
      <w:pPr>
        <w:pStyle w:val="Corpodetexto"/>
        <w:spacing w:before="120"/>
        <w:ind w:left="116" w:right="99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  <w:u w:val="single"/>
        </w:rPr>
        <w:t>torna-se perfeitamente admissível que o legislador local disponha sobre o</w:t>
      </w:r>
      <w:r w:rsidRPr="00D00FBB">
        <w:rPr>
          <w:rFonts w:ascii="Times New Roman" w:hAnsi="Times New Roman" w:cs="Times New Roman"/>
        </w:rPr>
        <w:t xml:space="preserve"> </w:t>
      </w:r>
      <w:r w:rsidRPr="00D00FBB">
        <w:rPr>
          <w:rFonts w:ascii="Times New Roman" w:hAnsi="Times New Roman" w:cs="Times New Roman"/>
          <w:u w:val="single"/>
        </w:rPr>
        <w:t xml:space="preserve">lapso temporal </w:t>
      </w:r>
      <w:r w:rsidRPr="00D00FBB">
        <w:rPr>
          <w:rFonts w:ascii="Times New Roman" w:hAnsi="Times New Roman" w:cs="Times New Roman"/>
        </w:rPr>
        <w:t>compreendido entre 28 de maio de 2020 (data da publicação da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Lei Complementar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n.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173/2020)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e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31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dezembro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2"/>
        </w:rPr>
        <w:t xml:space="preserve"> </w:t>
      </w:r>
      <w:r w:rsidRPr="00D00FBB">
        <w:rPr>
          <w:rFonts w:ascii="Times New Roman" w:hAnsi="Times New Roman" w:cs="Times New Roman"/>
        </w:rPr>
        <w:t>2021</w:t>
      </w:r>
      <w:r w:rsidRPr="00D00FBB">
        <w:rPr>
          <w:rFonts w:ascii="Times New Roman" w:hAnsi="Times New Roman" w:cs="Times New Roman"/>
          <w:spacing w:val="-1"/>
        </w:rPr>
        <w:t xml:space="preserve"> </w:t>
      </w:r>
      <w:r w:rsidRPr="00D00FBB">
        <w:rPr>
          <w:rFonts w:ascii="Times New Roman" w:hAnsi="Times New Roman" w:cs="Times New Roman"/>
        </w:rPr>
        <w:t>possibilitando a</w:t>
      </w:r>
      <w:r w:rsidRPr="00D00FBB">
        <w:rPr>
          <w:rFonts w:ascii="Times New Roman" w:hAnsi="Times New Roman" w:cs="Times New Roman"/>
          <w:spacing w:val="40"/>
          <w:u w:val="single"/>
        </w:rPr>
        <w:t xml:space="preserve"> </w:t>
      </w:r>
      <w:r w:rsidRPr="00D00FBB">
        <w:rPr>
          <w:rFonts w:ascii="Times New Roman" w:hAnsi="Times New Roman" w:cs="Times New Roman"/>
          <w:u w:val="single"/>
        </w:rPr>
        <w:t>contagem</w:t>
      </w:r>
      <w:r w:rsidRPr="00D00FBB">
        <w:rPr>
          <w:rFonts w:ascii="Times New Roman" w:hAnsi="Times New Roman" w:cs="Times New Roman"/>
        </w:rPr>
        <w:t xml:space="preserve"> desse tempo como de período aquisitivo necessário exclusivamente</w:t>
      </w:r>
      <w:r w:rsidRPr="00D00FBB">
        <w:rPr>
          <w:rFonts w:ascii="Times New Roman" w:hAnsi="Times New Roman" w:cs="Times New Roman"/>
          <w:spacing w:val="-22"/>
        </w:rPr>
        <w:t xml:space="preserve"> </w:t>
      </w:r>
      <w:r w:rsidRPr="00D00FBB">
        <w:rPr>
          <w:rFonts w:ascii="Times New Roman" w:hAnsi="Times New Roman" w:cs="Times New Roman"/>
        </w:rPr>
        <w:t>para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concessão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anuênios,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triênios,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quinquênios,</w:t>
      </w:r>
      <w:r w:rsidRPr="00D00FBB">
        <w:rPr>
          <w:rFonts w:ascii="Times New Roman" w:hAnsi="Times New Roman" w:cs="Times New Roman"/>
          <w:spacing w:val="-21"/>
        </w:rPr>
        <w:t xml:space="preserve"> </w:t>
      </w:r>
      <w:r w:rsidRPr="00D00FBB">
        <w:rPr>
          <w:rFonts w:ascii="Times New Roman" w:hAnsi="Times New Roman" w:cs="Times New Roman"/>
        </w:rPr>
        <w:t>licenças- prêmio e demais mecanismos equivalentes que aumentem a despesa com pessoal, a serem pagos a partir de 01 de janeiro de 2022, vedando-se pagamentos a partir do mês que se completar o período aquisitivo,</w:t>
      </w:r>
      <w:r w:rsidRPr="00D00FBB">
        <w:rPr>
          <w:rFonts w:ascii="Times New Roman" w:hAnsi="Times New Roman" w:cs="Times New Roman"/>
          <w:spacing w:val="40"/>
        </w:rPr>
        <w:t xml:space="preserve"> </w:t>
      </w:r>
      <w:r w:rsidRPr="00D00FBB">
        <w:rPr>
          <w:rFonts w:ascii="Times New Roman" w:hAnsi="Times New Roman" w:cs="Times New Roman"/>
        </w:rPr>
        <w:t>o que caracterizaria a retroatividade vedada ao final do § 3º, do art. 8°, da LC n. 173/2020,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mantendo-se</w:t>
      </w:r>
      <w:r w:rsidRPr="00D00FBB">
        <w:rPr>
          <w:rFonts w:ascii="Times New Roman" w:hAnsi="Times New Roman" w:cs="Times New Roman"/>
          <w:spacing w:val="-20"/>
        </w:rPr>
        <w:t xml:space="preserve"> </w:t>
      </w:r>
      <w:r w:rsidRPr="00D00FBB">
        <w:rPr>
          <w:rFonts w:ascii="Times New Roman" w:hAnsi="Times New Roman" w:cs="Times New Roman"/>
        </w:rPr>
        <w:t>incólume</w:t>
      </w:r>
      <w:r w:rsidRPr="00D00FBB">
        <w:rPr>
          <w:rFonts w:ascii="Times New Roman" w:hAnsi="Times New Roman" w:cs="Times New Roman"/>
          <w:spacing w:val="-20"/>
        </w:rPr>
        <w:t xml:space="preserve"> </w:t>
      </w:r>
      <w:r w:rsidRPr="00D00FBB">
        <w:rPr>
          <w:rFonts w:ascii="Times New Roman" w:hAnsi="Times New Roman" w:cs="Times New Roman"/>
        </w:rPr>
        <w:t>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congelamento</w:t>
      </w:r>
      <w:r w:rsidRPr="00D00FBB">
        <w:rPr>
          <w:rFonts w:ascii="Times New Roman" w:hAnsi="Times New Roman" w:cs="Times New Roman"/>
          <w:spacing w:val="-18"/>
        </w:rPr>
        <w:t xml:space="preserve"> </w:t>
      </w:r>
      <w:r w:rsidRPr="00D00FBB">
        <w:rPr>
          <w:rFonts w:ascii="Times New Roman" w:hAnsi="Times New Roman" w:cs="Times New Roman"/>
        </w:rPr>
        <w:t>das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despesas</w:t>
      </w:r>
      <w:r w:rsidRPr="00D00FBB">
        <w:rPr>
          <w:rFonts w:ascii="Times New Roman" w:hAnsi="Times New Roman" w:cs="Times New Roman"/>
          <w:spacing w:val="-17"/>
        </w:rPr>
        <w:t xml:space="preserve"> </w:t>
      </w:r>
      <w:r w:rsidRPr="00D00FBB">
        <w:rPr>
          <w:rFonts w:ascii="Times New Roman" w:hAnsi="Times New Roman" w:cs="Times New Roman"/>
        </w:rPr>
        <w:t>com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pessoal, no período de eficácia da lei, conforme determinou o legislador.</w:t>
      </w:r>
    </w:p>
    <w:p w14:paraId="38DA668D" w14:textId="77777777" w:rsidR="002D591C" w:rsidRPr="00D00FBB" w:rsidRDefault="002D591C" w:rsidP="002D591C">
      <w:pPr>
        <w:pStyle w:val="Corpodetexto"/>
        <w:spacing w:before="118"/>
        <w:ind w:left="116" w:right="112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Portanto, a Emenda guarda consonância com as determinações constitucionais incidentes sobre a aprovação de emendas à lei orçamentária anual: as emendas estejam relacionadas com os dispositivos do texto do projeto de lei (alínea “b”, inciso III, do 3º, do art. 166 da CF).</w:t>
      </w:r>
    </w:p>
    <w:p w14:paraId="2D9D0A0A" w14:textId="77777777" w:rsidR="002D591C" w:rsidRPr="00D00FBB" w:rsidRDefault="002D591C" w:rsidP="002D591C">
      <w:pPr>
        <w:pStyle w:val="Corpodetexto"/>
        <w:spacing w:before="121"/>
        <w:ind w:left="116" w:right="112" w:firstLine="56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Não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vislumbrando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óbice</w:t>
      </w:r>
      <w:r w:rsidRPr="00D00FBB">
        <w:rPr>
          <w:rFonts w:ascii="Times New Roman" w:hAnsi="Times New Roman" w:cs="Times New Roman"/>
          <w:spacing w:val="-3"/>
        </w:rPr>
        <w:t xml:space="preserve"> </w:t>
      </w:r>
      <w:r w:rsidRPr="00D00FBB">
        <w:rPr>
          <w:rFonts w:ascii="Times New Roman" w:hAnsi="Times New Roman" w:cs="Times New Roman"/>
        </w:rPr>
        <w:t>à</w:t>
      </w:r>
      <w:r w:rsidRPr="00D00FBB">
        <w:rPr>
          <w:rFonts w:ascii="Times New Roman" w:hAnsi="Times New Roman" w:cs="Times New Roman"/>
          <w:spacing w:val="-9"/>
        </w:rPr>
        <w:t xml:space="preserve"> </w:t>
      </w:r>
      <w:r w:rsidRPr="00D00FBB">
        <w:rPr>
          <w:rFonts w:ascii="Times New Roman" w:hAnsi="Times New Roman" w:cs="Times New Roman"/>
        </w:rPr>
        <w:t>apreciação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da</w:t>
      </w:r>
      <w:r w:rsidRPr="00D00FBB">
        <w:rPr>
          <w:rFonts w:ascii="Times New Roman" w:hAnsi="Times New Roman" w:cs="Times New Roman"/>
          <w:spacing w:val="-5"/>
        </w:rPr>
        <w:t xml:space="preserve"> </w:t>
      </w:r>
      <w:r w:rsidRPr="00D00FBB">
        <w:rPr>
          <w:rFonts w:ascii="Times New Roman" w:hAnsi="Times New Roman" w:cs="Times New Roman"/>
        </w:rPr>
        <w:t>presente</w:t>
      </w:r>
      <w:r w:rsidRPr="00D00FBB">
        <w:rPr>
          <w:rFonts w:ascii="Times New Roman" w:hAnsi="Times New Roman" w:cs="Times New Roman"/>
          <w:spacing w:val="-8"/>
        </w:rPr>
        <w:t xml:space="preserve"> </w:t>
      </w:r>
      <w:r w:rsidRPr="00D00FBB">
        <w:rPr>
          <w:rFonts w:ascii="Times New Roman" w:hAnsi="Times New Roman" w:cs="Times New Roman"/>
        </w:rPr>
        <w:t>Emenda</w:t>
      </w:r>
      <w:r w:rsidRPr="00D00FBB">
        <w:rPr>
          <w:rFonts w:ascii="Times New Roman" w:hAnsi="Times New Roman" w:cs="Times New Roman"/>
          <w:spacing w:val="-4"/>
        </w:rPr>
        <w:t xml:space="preserve"> </w:t>
      </w:r>
      <w:r w:rsidRPr="00D00FBB">
        <w:rPr>
          <w:rFonts w:ascii="Times New Roman" w:hAnsi="Times New Roman" w:cs="Times New Roman"/>
        </w:rPr>
        <w:t>pelo</w:t>
      </w:r>
      <w:r w:rsidRPr="00D00FBB">
        <w:rPr>
          <w:rFonts w:ascii="Times New Roman" w:hAnsi="Times New Roman" w:cs="Times New Roman"/>
          <w:spacing w:val="-6"/>
        </w:rPr>
        <w:t xml:space="preserve"> </w:t>
      </w:r>
      <w:r w:rsidRPr="00D00FBB">
        <w:rPr>
          <w:rFonts w:ascii="Times New Roman" w:hAnsi="Times New Roman" w:cs="Times New Roman"/>
        </w:rPr>
        <w:t>Plenário, a Ele a submetemos.</w:t>
      </w:r>
    </w:p>
    <w:p w14:paraId="7C96DACD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4254DB04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4C62FBB3" w14:textId="77777777" w:rsidR="002D591C" w:rsidRPr="00D00FBB" w:rsidRDefault="002D591C" w:rsidP="002D591C">
      <w:pPr>
        <w:pStyle w:val="Corpodetexto"/>
        <w:spacing w:before="18"/>
        <w:rPr>
          <w:rFonts w:ascii="Times New Roman" w:hAnsi="Times New Roman" w:cs="Times New Roman"/>
        </w:rPr>
      </w:pPr>
    </w:p>
    <w:p w14:paraId="0C5ED44D" w14:textId="77777777" w:rsidR="002D591C" w:rsidRPr="00D00FBB" w:rsidRDefault="002D591C" w:rsidP="002D591C">
      <w:pPr>
        <w:pStyle w:val="Corpodetexto"/>
        <w:spacing w:line="237" w:lineRule="auto"/>
        <w:ind w:left="4366" w:right="1698" w:hanging="1864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Vereador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Alexandre</w:t>
      </w:r>
      <w:r w:rsidRPr="00D00FBB">
        <w:rPr>
          <w:rFonts w:ascii="Times New Roman" w:hAnsi="Times New Roman" w:cs="Times New Roman"/>
          <w:spacing w:val="-10"/>
        </w:rPr>
        <w:t xml:space="preserve"> </w:t>
      </w:r>
      <w:r w:rsidRPr="00D00FBB">
        <w:rPr>
          <w:rFonts w:ascii="Times New Roman" w:hAnsi="Times New Roman" w:cs="Times New Roman"/>
        </w:rPr>
        <w:t>Carneiro</w:t>
      </w:r>
      <w:r w:rsidRPr="00D00FBB">
        <w:rPr>
          <w:rFonts w:ascii="Times New Roman" w:hAnsi="Times New Roman" w:cs="Times New Roman"/>
          <w:spacing w:val="-15"/>
        </w:rPr>
        <w:t xml:space="preserve"> </w:t>
      </w: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-13"/>
        </w:rPr>
        <w:t xml:space="preserve"> </w:t>
      </w:r>
      <w:r w:rsidRPr="00D00FBB">
        <w:rPr>
          <w:rFonts w:ascii="Times New Roman" w:hAnsi="Times New Roman" w:cs="Times New Roman"/>
        </w:rPr>
        <w:t xml:space="preserve">Paula </w:t>
      </w:r>
      <w:r w:rsidRPr="00D00FBB">
        <w:rPr>
          <w:rFonts w:ascii="Times New Roman" w:hAnsi="Times New Roman" w:cs="Times New Roman"/>
          <w:spacing w:val="-2"/>
        </w:rPr>
        <w:t>Relator</w:t>
      </w:r>
    </w:p>
    <w:p w14:paraId="2D035262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737C4D38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02AB5276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018728C0" w14:textId="77777777" w:rsidR="002D591C" w:rsidRPr="00D00FBB" w:rsidRDefault="002D591C" w:rsidP="002D591C">
      <w:pPr>
        <w:pStyle w:val="Corpodetexto"/>
        <w:spacing w:before="260"/>
        <w:rPr>
          <w:rFonts w:ascii="Times New Roman" w:hAnsi="Times New Roman" w:cs="Times New Roman"/>
        </w:rPr>
      </w:pPr>
    </w:p>
    <w:p w14:paraId="393303DA" w14:textId="77777777" w:rsidR="002D591C" w:rsidRPr="00D00FBB" w:rsidRDefault="002D591C" w:rsidP="002D591C">
      <w:pPr>
        <w:pStyle w:val="Corpodetexto"/>
        <w:ind w:left="116"/>
        <w:jc w:val="both"/>
        <w:rPr>
          <w:rFonts w:ascii="Times New Roman" w:hAnsi="Times New Roman" w:cs="Times New Roman"/>
        </w:rPr>
      </w:pPr>
      <w:r w:rsidRPr="00D00FBB">
        <w:rPr>
          <w:rFonts w:ascii="Times New Roman" w:hAnsi="Times New Roman" w:cs="Times New Roman"/>
        </w:rPr>
        <w:t>DE</w:t>
      </w:r>
      <w:r w:rsidRPr="00D00FBB">
        <w:rPr>
          <w:rFonts w:ascii="Times New Roman" w:hAnsi="Times New Roman" w:cs="Times New Roman"/>
          <w:spacing w:val="1"/>
        </w:rPr>
        <w:t xml:space="preserve"> </w:t>
      </w:r>
      <w:r w:rsidRPr="00D00FBB">
        <w:rPr>
          <w:rFonts w:ascii="Times New Roman" w:hAnsi="Times New Roman" w:cs="Times New Roman"/>
          <w:spacing w:val="-2"/>
        </w:rPr>
        <w:t>ACORDO:</w:t>
      </w:r>
    </w:p>
    <w:p w14:paraId="75279236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0A210E6B" w14:textId="77777777" w:rsidR="002D591C" w:rsidRPr="00D00FBB" w:rsidRDefault="002D591C" w:rsidP="002D591C">
      <w:pPr>
        <w:pStyle w:val="Corpodetexto"/>
        <w:rPr>
          <w:rFonts w:ascii="Times New Roman" w:hAnsi="Times New Roman" w:cs="Times New Roman"/>
        </w:rPr>
      </w:pPr>
    </w:p>
    <w:p w14:paraId="3132C875" w14:textId="77777777" w:rsidR="002D591C" w:rsidRPr="00D00FBB" w:rsidRDefault="002D591C" w:rsidP="002D591C">
      <w:pPr>
        <w:pStyle w:val="Corpodetexto"/>
        <w:spacing w:before="261"/>
        <w:rPr>
          <w:rFonts w:ascii="Times New Roman" w:hAnsi="Times New Roman" w:cs="Times New Roman"/>
        </w:rPr>
      </w:pPr>
    </w:p>
    <w:p w14:paraId="0EFD3C97" w14:textId="77777777" w:rsidR="002D591C" w:rsidRPr="00D00FBB" w:rsidRDefault="002D591C" w:rsidP="002D591C">
      <w:pPr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>Vereador Evaldo Juvenal da Silva</w:t>
      </w:r>
      <w:r w:rsidRPr="00D00FBB">
        <w:rPr>
          <w:rFonts w:ascii="Times New Roman" w:hAnsi="Times New Roman" w:cs="Times New Roman"/>
          <w:sz w:val="24"/>
          <w:szCs w:val="24"/>
        </w:rPr>
        <w:tab/>
        <w:t>Vereadora</w:t>
      </w:r>
      <w:r w:rsidRPr="00D00FB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>Maristela</w:t>
      </w:r>
      <w:r w:rsidRPr="00D00FB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00FBB">
        <w:rPr>
          <w:rFonts w:ascii="Times New Roman" w:hAnsi="Times New Roman" w:cs="Times New Roman"/>
          <w:sz w:val="24"/>
          <w:szCs w:val="24"/>
        </w:rPr>
        <w:t xml:space="preserve">Dutra </w:t>
      </w:r>
    </w:p>
    <w:p w14:paraId="6BCA2249" w14:textId="2B8C7F18" w:rsidR="00315152" w:rsidRPr="00D00FBB" w:rsidRDefault="002D591C" w:rsidP="002D591C">
      <w:pPr>
        <w:rPr>
          <w:rFonts w:ascii="Times New Roman" w:hAnsi="Times New Roman" w:cs="Times New Roman"/>
          <w:sz w:val="24"/>
          <w:szCs w:val="24"/>
        </w:rPr>
      </w:pPr>
      <w:r w:rsidRPr="00D00FBB">
        <w:rPr>
          <w:rFonts w:ascii="Times New Roman" w:hAnsi="Times New Roman" w:cs="Times New Roman"/>
          <w:sz w:val="24"/>
          <w:szCs w:val="24"/>
        </w:rPr>
        <w:t xml:space="preserve">   </w:t>
      </w:r>
      <w:r w:rsidRPr="00D00FBB">
        <w:rPr>
          <w:rFonts w:ascii="Times New Roman" w:hAnsi="Times New Roman" w:cs="Times New Roman"/>
          <w:spacing w:val="-2"/>
          <w:sz w:val="24"/>
          <w:szCs w:val="24"/>
        </w:rPr>
        <w:t>Presidente</w:t>
      </w:r>
      <w:r w:rsidRPr="00D00FB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D00FBB">
        <w:rPr>
          <w:rFonts w:ascii="Times New Roman" w:hAnsi="Times New Roman" w:cs="Times New Roman"/>
          <w:sz w:val="24"/>
          <w:szCs w:val="24"/>
        </w:rPr>
        <w:tab/>
      </w:r>
      <w:r w:rsidRPr="00D00FBB">
        <w:rPr>
          <w:rFonts w:ascii="Times New Roman" w:hAnsi="Times New Roman" w:cs="Times New Roman"/>
          <w:spacing w:val="-2"/>
          <w:sz w:val="24"/>
          <w:szCs w:val="24"/>
        </w:rPr>
        <w:t>Membro</w:t>
      </w:r>
    </w:p>
    <w:sectPr w:rsidR="00315152" w:rsidRPr="00D00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4B2F02FA"/>
    <w:multiLevelType w:val="hybridMultilevel"/>
    <w:tmpl w:val="DC8A140C"/>
    <w:lvl w:ilvl="0" w:tplc="9112E322">
      <w:start w:val="1"/>
      <w:numFmt w:val="lowerLetter"/>
      <w:lvlText w:val="%1)"/>
      <w:lvlJc w:val="left"/>
      <w:pPr>
        <w:ind w:left="1043" w:hanging="76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4780BDA">
      <w:numFmt w:val="bullet"/>
      <w:lvlText w:val="•"/>
      <w:lvlJc w:val="left"/>
      <w:pPr>
        <w:ind w:left="1894" w:hanging="769"/>
      </w:pPr>
      <w:rPr>
        <w:rFonts w:hint="default"/>
        <w:lang w:val="pt-PT" w:eastAsia="en-US" w:bidi="ar-SA"/>
      </w:rPr>
    </w:lvl>
    <w:lvl w:ilvl="2" w:tplc="0EB0E8DC">
      <w:numFmt w:val="bullet"/>
      <w:lvlText w:val="•"/>
      <w:lvlJc w:val="left"/>
      <w:pPr>
        <w:ind w:left="2748" w:hanging="769"/>
      </w:pPr>
      <w:rPr>
        <w:rFonts w:hint="default"/>
        <w:lang w:val="pt-PT" w:eastAsia="en-US" w:bidi="ar-SA"/>
      </w:rPr>
    </w:lvl>
    <w:lvl w:ilvl="3" w:tplc="E2242CA2">
      <w:numFmt w:val="bullet"/>
      <w:lvlText w:val="•"/>
      <w:lvlJc w:val="left"/>
      <w:pPr>
        <w:ind w:left="3602" w:hanging="769"/>
      </w:pPr>
      <w:rPr>
        <w:rFonts w:hint="default"/>
        <w:lang w:val="pt-PT" w:eastAsia="en-US" w:bidi="ar-SA"/>
      </w:rPr>
    </w:lvl>
    <w:lvl w:ilvl="4" w:tplc="B29A3518">
      <w:numFmt w:val="bullet"/>
      <w:lvlText w:val="•"/>
      <w:lvlJc w:val="left"/>
      <w:pPr>
        <w:ind w:left="4456" w:hanging="769"/>
      </w:pPr>
      <w:rPr>
        <w:rFonts w:hint="default"/>
        <w:lang w:val="pt-PT" w:eastAsia="en-US" w:bidi="ar-SA"/>
      </w:rPr>
    </w:lvl>
    <w:lvl w:ilvl="5" w:tplc="387C7E22">
      <w:numFmt w:val="bullet"/>
      <w:lvlText w:val="•"/>
      <w:lvlJc w:val="left"/>
      <w:pPr>
        <w:ind w:left="5310" w:hanging="769"/>
      </w:pPr>
      <w:rPr>
        <w:rFonts w:hint="default"/>
        <w:lang w:val="pt-PT" w:eastAsia="en-US" w:bidi="ar-SA"/>
      </w:rPr>
    </w:lvl>
    <w:lvl w:ilvl="6" w:tplc="61F8DAC4">
      <w:numFmt w:val="bullet"/>
      <w:lvlText w:val="•"/>
      <w:lvlJc w:val="left"/>
      <w:pPr>
        <w:ind w:left="6164" w:hanging="769"/>
      </w:pPr>
      <w:rPr>
        <w:rFonts w:hint="default"/>
        <w:lang w:val="pt-PT" w:eastAsia="en-US" w:bidi="ar-SA"/>
      </w:rPr>
    </w:lvl>
    <w:lvl w:ilvl="7" w:tplc="0C86AF58">
      <w:numFmt w:val="bullet"/>
      <w:lvlText w:val="•"/>
      <w:lvlJc w:val="left"/>
      <w:pPr>
        <w:ind w:left="7018" w:hanging="769"/>
      </w:pPr>
      <w:rPr>
        <w:rFonts w:hint="default"/>
        <w:lang w:val="pt-PT" w:eastAsia="en-US" w:bidi="ar-SA"/>
      </w:rPr>
    </w:lvl>
    <w:lvl w:ilvl="8" w:tplc="3A6EF9E2">
      <w:numFmt w:val="bullet"/>
      <w:lvlText w:val="•"/>
      <w:lvlJc w:val="left"/>
      <w:pPr>
        <w:ind w:left="7872" w:hanging="769"/>
      </w:pPr>
      <w:rPr>
        <w:rFonts w:hint="default"/>
        <w:lang w:val="pt-PT" w:eastAsia="en-US" w:bidi="ar-SA"/>
      </w:rPr>
    </w:lvl>
  </w:abstractNum>
  <w:abstractNum w:abstractNumId="3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3"/>
  </w:num>
  <w:num w:numId="2" w16cid:durableId="730928188">
    <w:abstractNumId w:val="0"/>
  </w:num>
  <w:num w:numId="3" w16cid:durableId="587156081">
    <w:abstractNumId w:val="1"/>
  </w:num>
  <w:num w:numId="4" w16cid:durableId="156344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26EEF"/>
    <w:rsid w:val="001478C7"/>
    <w:rsid w:val="002D591C"/>
    <w:rsid w:val="00315152"/>
    <w:rsid w:val="00481FE7"/>
    <w:rsid w:val="00655244"/>
    <w:rsid w:val="00884D5A"/>
    <w:rsid w:val="009843AD"/>
    <w:rsid w:val="00995F66"/>
    <w:rsid w:val="00B35BF7"/>
    <w:rsid w:val="00C77173"/>
    <w:rsid w:val="00D00FBB"/>
    <w:rsid w:val="00E65047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  <w:style w:type="table" w:customStyle="1" w:styleId="TableNormal">
    <w:name w:val="Table Normal"/>
    <w:uiPriority w:val="2"/>
    <w:semiHidden/>
    <w:unhideWhenUsed/>
    <w:qFormat/>
    <w:rsid w:val="002D59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591C"/>
    <w:pPr>
      <w:spacing w:before="3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3</cp:revision>
  <dcterms:created xsi:type="dcterms:W3CDTF">2024-12-05T19:29:00Z</dcterms:created>
  <dcterms:modified xsi:type="dcterms:W3CDTF">2024-12-05T19:31:00Z</dcterms:modified>
</cp:coreProperties>
</file>