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D4A88" w14:textId="77777777" w:rsidR="003C17AF" w:rsidRPr="008746A6" w:rsidRDefault="003C17AF" w:rsidP="00906528">
      <w:pPr>
        <w:jc w:val="both"/>
        <w:rPr>
          <w:rFonts w:ascii="Times New Roman" w:hAnsi="Times New Roman" w:cs="Times New Roman"/>
          <w:b/>
          <w:bCs/>
        </w:rPr>
      </w:pPr>
    </w:p>
    <w:p w14:paraId="468DE6F8" w14:textId="69480ABD" w:rsidR="003C17AF" w:rsidRPr="008746A6" w:rsidRDefault="003C17AF" w:rsidP="00906528">
      <w:pPr>
        <w:jc w:val="center"/>
        <w:rPr>
          <w:rFonts w:ascii="Times New Roman" w:hAnsi="Times New Roman" w:cs="Times New Roman"/>
          <w:b/>
          <w:bCs/>
        </w:rPr>
      </w:pPr>
      <w:r w:rsidRPr="008746A6">
        <w:rPr>
          <w:rFonts w:ascii="Times New Roman" w:hAnsi="Times New Roman" w:cs="Times New Roman"/>
          <w:b/>
          <w:bCs/>
        </w:rPr>
        <w:t xml:space="preserve">PROJETO DE LEI Nº </w:t>
      </w:r>
      <w:r w:rsidR="008746A6">
        <w:rPr>
          <w:rFonts w:ascii="Times New Roman" w:hAnsi="Times New Roman" w:cs="Times New Roman"/>
          <w:b/>
          <w:bCs/>
        </w:rPr>
        <w:t>208</w:t>
      </w:r>
      <w:r w:rsidRPr="008746A6">
        <w:rPr>
          <w:rFonts w:ascii="Times New Roman" w:hAnsi="Times New Roman" w:cs="Times New Roman"/>
          <w:b/>
          <w:bCs/>
        </w:rPr>
        <w:t>/2025</w:t>
      </w:r>
    </w:p>
    <w:p w14:paraId="4CE29381" w14:textId="77777777" w:rsidR="003C17AF" w:rsidRPr="008746A6" w:rsidRDefault="003C17AF" w:rsidP="00906528">
      <w:pPr>
        <w:ind w:left="3540"/>
        <w:jc w:val="both"/>
        <w:rPr>
          <w:rFonts w:ascii="Times New Roman" w:hAnsi="Times New Roman" w:cs="Times New Roman"/>
          <w:b/>
          <w:bCs/>
        </w:rPr>
      </w:pPr>
    </w:p>
    <w:p w14:paraId="2B41ACC8" w14:textId="77777777" w:rsidR="003C17AF" w:rsidRPr="008746A6" w:rsidRDefault="003C17AF" w:rsidP="00906528">
      <w:pPr>
        <w:ind w:left="3540"/>
        <w:jc w:val="both"/>
        <w:rPr>
          <w:rFonts w:ascii="Times New Roman" w:hAnsi="Times New Roman" w:cs="Times New Roman"/>
          <w:b/>
          <w:bCs/>
        </w:rPr>
      </w:pPr>
    </w:p>
    <w:p w14:paraId="36964692" w14:textId="4B05FA25" w:rsidR="003C17AF" w:rsidRPr="008746A6" w:rsidRDefault="008746A6" w:rsidP="00906528">
      <w:pPr>
        <w:ind w:left="3540"/>
        <w:jc w:val="both"/>
        <w:rPr>
          <w:rFonts w:ascii="Times New Roman" w:hAnsi="Times New Roman" w:cs="Times New Roman"/>
          <w:b/>
          <w:bCs/>
        </w:rPr>
      </w:pPr>
      <w:r w:rsidRPr="008746A6">
        <w:rPr>
          <w:rFonts w:ascii="Times New Roman" w:hAnsi="Times New Roman" w:cs="Times New Roman"/>
          <w:b/>
          <w:bCs/>
        </w:rPr>
        <w:t>Projeto de lei “Sentinela da Saúde”</w:t>
      </w:r>
    </w:p>
    <w:p w14:paraId="228D1D11" w14:textId="77777777" w:rsidR="007718E9" w:rsidRPr="008746A6" w:rsidRDefault="007718E9" w:rsidP="00906528">
      <w:pPr>
        <w:jc w:val="both"/>
        <w:rPr>
          <w:rFonts w:ascii="Times New Roman" w:hAnsi="Times New Roman" w:cs="Times New Roman"/>
          <w:b/>
          <w:bCs/>
        </w:rPr>
      </w:pPr>
      <w:bookmarkStart w:id="0" w:name="_Hlk205219082"/>
    </w:p>
    <w:p w14:paraId="3E1E104D" w14:textId="0DAC72F2" w:rsidR="003C17AF" w:rsidRPr="008746A6" w:rsidRDefault="003C17AF" w:rsidP="00906528">
      <w:pPr>
        <w:jc w:val="both"/>
        <w:rPr>
          <w:rFonts w:ascii="Times New Roman" w:hAnsi="Times New Roman" w:cs="Times New Roman"/>
        </w:rPr>
      </w:pPr>
      <w:r w:rsidRPr="008746A6">
        <w:rPr>
          <w:rFonts w:ascii="Times New Roman" w:hAnsi="Times New Roman" w:cs="Times New Roman"/>
          <w:b/>
          <w:bCs/>
        </w:rPr>
        <w:t>A CÂMARA MUNICIPAL DE ARAXÁ</w:t>
      </w:r>
      <w:r w:rsidRPr="008746A6">
        <w:rPr>
          <w:rFonts w:ascii="Times New Roman" w:hAnsi="Times New Roman" w:cs="Times New Roman"/>
        </w:rPr>
        <w:t xml:space="preserve">, por iniciativa do Vereador </w:t>
      </w:r>
      <w:proofErr w:type="spellStart"/>
      <w:r w:rsidR="00906528" w:rsidRPr="008746A6">
        <w:rPr>
          <w:rFonts w:ascii="Times New Roman" w:hAnsi="Times New Roman" w:cs="Times New Roman"/>
          <w:b/>
          <w:bCs/>
        </w:rPr>
        <w:t>Marciony</w:t>
      </w:r>
      <w:proofErr w:type="spellEnd"/>
      <w:r w:rsidR="00906528" w:rsidRPr="008746A6">
        <w:rPr>
          <w:rFonts w:ascii="Times New Roman" w:hAnsi="Times New Roman" w:cs="Times New Roman"/>
          <w:b/>
          <w:bCs/>
        </w:rPr>
        <w:t xml:space="preserve"> Sucesso</w:t>
      </w:r>
      <w:r w:rsidRPr="008746A6">
        <w:rPr>
          <w:rFonts w:ascii="Times New Roman" w:hAnsi="Times New Roman" w:cs="Times New Roman"/>
        </w:rPr>
        <w:t>, com a Graça de Deus aprova, e eu, Prefeito Municipal, sanciono a seguinte Lei:</w:t>
      </w:r>
    </w:p>
    <w:bookmarkEnd w:id="0"/>
    <w:p w14:paraId="1052BD9B" w14:textId="77777777" w:rsidR="00120B04" w:rsidRPr="008746A6" w:rsidRDefault="00120B04" w:rsidP="00906528">
      <w:pPr>
        <w:jc w:val="both"/>
        <w:rPr>
          <w:rFonts w:ascii="Times New Roman" w:hAnsi="Times New Roman" w:cs="Times New Roman"/>
          <w:b/>
          <w:bCs/>
        </w:rPr>
      </w:pPr>
    </w:p>
    <w:p w14:paraId="2AF3B57B" w14:textId="77777777" w:rsidR="00906528" w:rsidRPr="008746A6" w:rsidRDefault="00906528" w:rsidP="008746A6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kern w:val="0"/>
        </w:rPr>
      </w:pPr>
      <w:r w:rsidRPr="008746A6">
        <w:rPr>
          <w:rFonts w:ascii="Times New Roman" w:eastAsia="Times New Roman" w:hAnsi="Times New Roman" w:cs="Times New Roman"/>
          <w:b/>
          <w:bCs/>
          <w:kern w:val="0"/>
        </w:rPr>
        <w:t>Art. 1º</w:t>
      </w:r>
      <w:r w:rsidRPr="008746A6">
        <w:rPr>
          <w:rFonts w:ascii="Times New Roman" w:eastAsia="Times New Roman" w:hAnsi="Times New Roman" w:cs="Times New Roman"/>
          <w:kern w:val="0"/>
        </w:rPr>
        <w:t xml:space="preserve"> Fica instituído, no âmbito do Município de Araxá, o Programa Municipal</w:t>
      </w:r>
      <w:r w:rsidRPr="008746A6">
        <w:rPr>
          <w:rFonts w:ascii="Times New Roman" w:eastAsia="Times New Roman" w:hAnsi="Times New Roman" w:cs="Times New Roman"/>
          <w:b/>
          <w:bCs/>
          <w:kern w:val="0"/>
        </w:rPr>
        <w:t xml:space="preserve"> “Sentinela da Saúde”</w:t>
      </w:r>
      <w:r w:rsidRPr="008746A6">
        <w:rPr>
          <w:rFonts w:ascii="Times New Roman" w:eastAsia="Times New Roman" w:hAnsi="Times New Roman" w:cs="Times New Roman"/>
          <w:kern w:val="0"/>
        </w:rPr>
        <w:t>, com a finalidade de promover ações educativas, preventivas e de monitoramento em saúde, voltadas à melhoria da qualidade de vida da população.</w:t>
      </w:r>
    </w:p>
    <w:p w14:paraId="6285FDE8" w14:textId="48543B65" w:rsidR="00906528" w:rsidRPr="008746A6" w:rsidRDefault="00906528" w:rsidP="00906528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kern w:val="0"/>
        </w:rPr>
      </w:pPr>
      <w:r w:rsidRPr="008746A6">
        <w:rPr>
          <w:rFonts w:ascii="Times New Roman" w:eastAsia="Times New Roman" w:hAnsi="Times New Roman" w:cs="Times New Roman"/>
          <w:b/>
          <w:bCs/>
          <w:kern w:val="0"/>
        </w:rPr>
        <w:t>Art. 2º</w:t>
      </w:r>
      <w:r w:rsidRPr="008746A6">
        <w:rPr>
          <w:rFonts w:ascii="Times New Roman" w:eastAsia="Times New Roman" w:hAnsi="Times New Roman" w:cs="Times New Roman"/>
          <w:kern w:val="0"/>
        </w:rPr>
        <w:t xml:space="preserve"> São objetivos do Programa “Sentinela da Saúde”:</w:t>
      </w:r>
      <w:r w:rsidRPr="008746A6">
        <w:rPr>
          <w:rFonts w:ascii="Times New Roman" w:eastAsia="Times New Roman" w:hAnsi="Times New Roman" w:cs="Times New Roman"/>
          <w:kern w:val="0"/>
        </w:rPr>
        <w:br/>
        <w:t>I – incentivar hábitos de vida saudáveis e a prevenção de doenças;</w:t>
      </w:r>
      <w:r w:rsidRPr="008746A6">
        <w:rPr>
          <w:rFonts w:ascii="Times New Roman" w:eastAsia="Times New Roman" w:hAnsi="Times New Roman" w:cs="Times New Roman"/>
          <w:kern w:val="0"/>
        </w:rPr>
        <w:br/>
        <w:t>II – identificar precocemente fatores de risco e agravos à saúde;</w:t>
      </w:r>
      <w:r w:rsidRPr="008746A6">
        <w:rPr>
          <w:rFonts w:ascii="Times New Roman" w:eastAsia="Times New Roman" w:hAnsi="Times New Roman" w:cs="Times New Roman"/>
          <w:kern w:val="0"/>
        </w:rPr>
        <w:br/>
        <w:t>III – desenvolver atividades educativas, culturais e esportivas relacionadas ao bem-estar;</w:t>
      </w:r>
      <w:r w:rsidRPr="008746A6">
        <w:rPr>
          <w:rFonts w:ascii="Times New Roman" w:eastAsia="Times New Roman" w:hAnsi="Times New Roman" w:cs="Times New Roman"/>
          <w:kern w:val="0"/>
        </w:rPr>
        <w:br/>
        <w:t>IV – apoiar políticas públicas de saúde preventiva e de atenção primária;</w:t>
      </w:r>
      <w:r w:rsidRPr="008746A6">
        <w:rPr>
          <w:rFonts w:ascii="Times New Roman" w:eastAsia="Times New Roman" w:hAnsi="Times New Roman" w:cs="Times New Roman"/>
          <w:kern w:val="0"/>
        </w:rPr>
        <w:br/>
        <w:t>V – ampliar a integração entre Poder Público, escolas, entidades sociais e empresas na promoção da saúde;</w:t>
      </w:r>
      <w:r w:rsidRPr="008746A6">
        <w:rPr>
          <w:rFonts w:ascii="Times New Roman" w:eastAsia="Times New Roman" w:hAnsi="Times New Roman" w:cs="Times New Roman"/>
          <w:kern w:val="0"/>
        </w:rPr>
        <w:br/>
      </w:r>
      <w:r w:rsidRPr="008746A6">
        <w:rPr>
          <w:rFonts w:ascii="Times New Roman" w:eastAsia="Times New Roman" w:hAnsi="Times New Roman" w:cs="Times New Roman"/>
          <w:b/>
          <w:bCs/>
          <w:kern w:val="0"/>
        </w:rPr>
        <w:t xml:space="preserve">VI – </w:t>
      </w:r>
      <w:r w:rsidRPr="008746A6">
        <w:rPr>
          <w:rFonts w:ascii="Times New Roman" w:eastAsia="Times New Roman" w:hAnsi="Times New Roman" w:cs="Times New Roman"/>
          <w:kern w:val="0"/>
        </w:rPr>
        <w:t>fortalecer a saúde mental da população, especialmente da parcela idosa, prevenindo estafa, ansiedade, depressão e outros adoecimentos psíquicos, mediante ações de escuta ativa, acolhimento e campanhas educativas;</w:t>
      </w:r>
      <w:r w:rsidRPr="008746A6">
        <w:rPr>
          <w:rFonts w:ascii="Times New Roman" w:eastAsia="Times New Roman" w:hAnsi="Times New Roman" w:cs="Times New Roman"/>
          <w:kern w:val="0"/>
        </w:rPr>
        <w:br/>
      </w:r>
      <w:r w:rsidRPr="008746A6">
        <w:rPr>
          <w:rFonts w:ascii="Times New Roman" w:eastAsia="Times New Roman" w:hAnsi="Times New Roman" w:cs="Times New Roman"/>
          <w:b/>
          <w:bCs/>
          <w:kern w:val="0"/>
        </w:rPr>
        <w:t xml:space="preserve">VII – </w:t>
      </w:r>
      <w:r w:rsidRPr="008746A6">
        <w:rPr>
          <w:rFonts w:ascii="Times New Roman" w:eastAsia="Times New Roman" w:hAnsi="Times New Roman" w:cs="Times New Roman"/>
          <w:kern w:val="0"/>
        </w:rPr>
        <w:t>acompanhar e monitorar a saúde de crianças e adolescentes em ambiente escolar, por meio de triagens periódicas, campanhas preventivas e orientação a professores e servidores capacitados como “sentinelas da saúde escolar”.</w:t>
      </w:r>
    </w:p>
    <w:p w14:paraId="496A9F66" w14:textId="77777777" w:rsidR="00906528" w:rsidRPr="008746A6" w:rsidRDefault="00906528" w:rsidP="00906528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kern w:val="0"/>
        </w:rPr>
      </w:pPr>
      <w:r w:rsidRPr="008746A6">
        <w:rPr>
          <w:rFonts w:ascii="Times New Roman" w:eastAsia="Times New Roman" w:hAnsi="Times New Roman" w:cs="Times New Roman"/>
          <w:b/>
          <w:bCs/>
          <w:kern w:val="0"/>
        </w:rPr>
        <w:t>Art. 3º</w:t>
      </w:r>
      <w:r w:rsidRPr="008746A6">
        <w:rPr>
          <w:rFonts w:ascii="Times New Roman" w:eastAsia="Times New Roman" w:hAnsi="Times New Roman" w:cs="Times New Roman"/>
          <w:kern w:val="0"/>
        </w:rPr>
        <w:t xml:space="preserve"> Para a execução do Programa, poderão ser realizadas, entre outras, as seguintes ações:</w:t>
      </w:r>
      <w:r w:rsidRPr="008746A6">
        <w:rPr>
          <w:rFonts w:ascii="Times New Roman" w:eastAsia="Times New Roman" w:hAnsi="Times New Roman" w:cs="Times New Roman"/>
          <w:kern w:val="0"/>
        </w:rPr>
        <w:br/>
        <w:t>I – campanhas educativas e informativas em escolas, unidades de saúde e comunidades;</w:t>
      </w:r>
      <w:r w:rsidRPr="008746A6">
        <w:rPr>
          <w:rFonts w:ascii="Times New Roman" w:eastAsia="Times New Roman" w:hAnsi="Times New Roman" w:cs="Times New Roman"/>
          <w:kern w:val="0"/>
        </w:rPr>
        <w:br/>
        <w:t>II – triagens periódicas para avaliação de pressão arterial, glicemia, peso, visão, audição e outros indicadores de saúde;</w:t>
      </w:r>
      <w:r w:rsidRPr="008746A6">
        <w:rPr>
          <w:rFonts w:ascii="Times New Roman" w:eastAsia="Times New Roman" w:hAnsi="Times New Roman" w:cs="Times New Roman"/>
          <w:kern w:val="0"/>
        </w:rPr>
        <w:br/>
        <w:t>III – capacitação de agentes comunitários, professores e lideranças sociais como “sentinelas da saúde”;</w:t>
      </w:r>
      <w:r w:rsidRPr="008746A6">
        <w:rPr>
          <w:rFonts w:ascii="Times New Roman" w:eastAsia="Times New Roman" w:hAnsi="Times New Roman" w:cs="Times New Roman"/>
          <w:kern w:val="0"/>
        </w:rPr>
        <w:br/>
        <w:t>IV – parcerias com instituições públicas e privadas para apoio às atividades previstas no Programa;</w:t>
      </w:r>
      <w:r w:rsidRPr="008746A6">
        <w:rPr>
          <w:rFonts w:ascii="Times New Roman" w:eastAsia="Times New Roman" w:hAnsi="Times New Roman" w:cs="Times New Roman"/>
          <w:kern w:val="0"/>
        </w:rPr>
        <w:br/>
        <w:t>V – rodas de conversa, oficinas e atividades de promoção da saúde mental em escolas, unidades de saúde e espaços comunitários;</w:t>
      </w:r>
      <w:r w:rsidRPr="008746A6">
        <w:rPr>
          <w:rFonts w:ascii="Times New Roman" w:eastAsia="Times New Roman" w:hAnsi="Times New Roman" w:cs="Times New Roman"/>
          <w:kern w:val="0"/>
        </w:rPr>
        <w:br/>
        <w:t>VI – triagens de saúde escolar com encaminhamento para acompanhamento médico ou psicológico quando necessário.</w:t>
      </w:r>
    </w:p>
    <w:p w14:paraId="1A71D809" w14:textId="2BC26A62" w:rsidR="00906528" w:rsidRPr="008746A6" w:rsidRDefault="00906528" w:rsidP="00906528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kern w:val="0"/>
        </w:rPr>
      </w:pPr>
      <w:r w:rsidRPr="008746A6">
        <w:rPr>
          <w:rFonts w:ascii="Times New Roman" w:eastAsia="Times New Roman" w:hAnsi="Times New Roman" w:cs="Times New Roman"/>
          <w:b/>
          <w:bCs/>
          <w:kern w:val="0"/>
        </w:rPr>
        <w:t>Art. 4º</w:t>
      </w:r>
      <w:r w:rsidRPr="008746A6">
        <w:rPr>
          <w:rFonts w:ascii="Times New Roman" w:eastAsia="Times New Roman" w:hAnsi="Times New Roman" w:cs="Times New Roman"/>
          <w:kern w:val="0"/>
        </w:rPr>
        <w:t xml:space="preserve"> A coordenação do Programa poderá firmar convênios com entidades públicas, privadas e organizações da sociedade civil, em parceria com a Secretaria Municipal de Educação e outros órgãos competentes.</w:t>
      </w:r>
    </w:p>
    <w:p w14:paraId="1C798BCB" w14:textId="77777777" w:rsidR="00906528" w:rsidRPr="008746A6" w:rsidRDefault="00906528" w:rsidP="00906528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kern w:val="0"/>
        </w:rPr>
      </w:pPr>
      <w:r w:rsidRPr="008746A6">
        <w:rPr>
          <w:rFonts w:ascii="Times New Roman" w:eastAsia="Times New Roman" w:hAnsi="Times New Roman" w:cs="Times New Roman"/>
          <w:b/>
          <w:bCs/>
          <w:kern w:val="0"/>
        </w:rPr>
        <w:t>Art. 5º</w:t>
      </w:r>
      <w:r w:rsidRPr="008746A6">
        <w:rPr>
          <w:rFonts w:ascii="Times New Roman" w:eastAsia="Times New Roman" w:hAnsi="Times New Roman" w:cs="Times New Roman"/>
          <w:kern w:val="0"/>
        </w:rPr>
        <w:t xml:space="preserve"> O Programa poderá ser incluído no Calendário Oficial de Eventos do Município de Araxá, para fins de realização de campanhas anuais de conscientização.</w:t>
      </w:r>
    </w:p>
    <w:p w14:paraId="5883A03E" w14:textId="77777777" w:rsidR="008746A6" w:rsidRDefault="008746A6" w:rsidP="00906528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b/>
          <w:bCs/>
          <w:kern w:val="0"/>
        </w:rPr>
      </w:pPr>
    </w:p>
    <w:p w14:paraId="48DC6B1C" w14:textId="77777777" w:rsidR="008746A6" w:rsidRDefault="008746A6" w:rsidP="00906528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b/>
          <w:bCs/>
          <w:kern w:val="0"/>
        </w:rPr>
      </w:pPr>
    </w:p>
    <w:p w14:paraId="7DF498E6" w14:textId="4CA74A5B" w:rsidR="00906528" w:rsidRPr="008746A6" w:rsidRDefault="00906528" w:rsidP="00906528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kern w:val="0"/>
        </w:rPr>
      </w:pPr>
      <w:r w:rsidRPr="008746A6">
        <w:rPr>
          <w:rFonts w:ascii="Times New Roman" w:eastAsia="Times New Roman" w:hAnsi="Times New Roman" w:cs="Times New Roman"/>
          <w:b/>
          <w:bCs/>
          <w:kern w:val="0"/>
        </w:rPr>
        <w:t>Art. 6º</w:t>
      </w:r>
      <w:r w:rsidRPr="008746A6">
        <w:rPr>
          <w:rFonts w:ascii="Times New Roman" w:eastAsia="Times New Roman" w:hAnsi="Times New Roman" w:cs="Times New Roman"/>
          <w:kern w:val="0"/>
        </w:rPr>
        <w:t xml:space="preserve"> As despesas decorrentes da execução desta Lei correrão por conta de dotações orçamentárias próprias, suplementadas se necessário.</w:t>
      </w:r>
    </w:p>
    <w:p w14:paraId="2B9AAB90" w14:textId="77777777" w:rsidR="00906528" w:rsidRPr="008746A6" w:rsidRDefault="00906528" w:rsidP="00906528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kern w:val="0"/>
        </w:rPr>
      </w:pPr>
      <w:r w:rsidRPr="008746A6">
        <w:rPr>
          <w:rFonts w:ascii="Times New Roman" w:eastAsia="Times New Roman" w:hAnsi="Times New Roman" w:cs="Times New Roman"/>
          <w:b/>
          <w:bCs/>
          <w:kern w:val="0"/>
        </w:rPr>
        <w:t>Art. 7º</w:t>
      </w:r>
      <w:r w:rsidRPr="008746A6">
        <w:rPr>
          <w:rFonts w:ascii="Times New Roman" w:eastAsia="Times New Roman" w:hAnsi="Times New Roman" w:cs="Times New Roman"/>
          <w:kern w:val="0"/>
        </w:rPr>
        <w:t xml:space="preserve"> O Poder Executivo regulamentará a presente Lei no que couber.</w:t>
      </w:r>
    </w:p>
    <w:p w14:paraId="67B47E77" w14:textId="77777777" w:rsidR="00906528" w:rsidRPr="008746A6" w:rsidRDefault="00906528" w:rsidP="00906528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kern w:val="0"/>
        </w:rPr>
      </w:pPr>
      <w:r w:rsidRPr="008746A6">
        <w:rPr>
          <w:rFonts w:ascii="Times New Roman" w:eastAsia="Times New Roman" w:hAnsi="Times New Roman" w:cs="Times New Roman"/>
          <w:b/>
          <w:bCs/>
          <w:kern w:val="0"/>
        </w:rPr>
        <w:t>Art. 8º</w:t>
      </w:r>
      <w:r w:rsidRPr="008746A6">
        <w:rPr>
          <w:rFonts w:ascii="Times New Roman" w:eastAsia="Times New Roman" w:hAnsi="Times New Roman" w:cs="Times New Roman"/>
          <w:kern w:val="0"/>
        </w:rPr>
        <w:t xml:space="preserve"> Esta Lei entra em vigor na data de sua publicação.</w:t>
      </w:r>
    </w:p>
    <w:p w14:paraId="518F3C9D" w14:textId="77777777" w:rsidR="003C17AF" w:rsidRPr="008746A6" w:rsidRDefault="003C17AF" w:rsidP="00906528">
      <w:pPr>
        <w:jc w:val="both"/>
        <w:rPr>
          <w:rFonts w:ascii="Times New Roman" w:hAnsi="Times New Roman" w:cs="Times New Roman"/>
          <w:b/>
          <w:bCs/>
        </w:rPr>
      </w:pPr>
    </w:p>
    <w:p w14:paraId="14BC9E9C" w14:textId="77777777" w:rsidR="003C17AF" w:rsidRPr="008746A6" w:rsidRDefault="003C17AF" w:rsidP="00906528">
      <w:pPr>
        <w:jc w:val="both"/>
        <w:rPr>
          <w:rFonts w:ascii="Times New Roman" w:hAnsi="Times New Roman" w:cs="Times New Roman"/>
        </w:rPr>
      </w:pPr>
    </w:p>
    <w:p w14:paraId="231D7F78" w14:textId="1762527D" w:rsidR="003C17AF" w:rsidRPr="008746A6" w:rsidRDefault="003C17AF" w:rsidP="00906528">
      <w:pPr>
        <w:jc w:val="center"/>
        <w:rPr>
          <w:rFonts w:ascii="Times New Roman" w:hAnsi="Times New Roman" w:cs="Times New Roman"/>
        </w:rPr>
      </w:pPr>
      <w:bookmarkStart w:id="1" w:name="_Hlk205219208"/>
      <w:r w:rsidRPr="008746A6">
        <w:rPr>
          <w:rFonts w:ascii="Times New Roman" w:hAnsi="Times New Roman" w:cs="Times New Roman"/>
        </w:rPr>
        <w:t xml:space="preserve">Plenário Vereador Guilherme </w:t>
      </w:r>
      <w:proofErr w:type="spellStart"/>
      <w:r w:rsidRPr="008746A6">
        <w:rPr>
          <w:rFonts w:ascii="Times New Roman" w:hAnsi="Times New Roman" w:cs="Times New Roman"/>
        </w:rPr>
        <w:t>Gotelip</w:t>
      </w:r>
      <w:proofErr w:type="spellEnd"/>
      <w:r w:rsidRPr="008746A6">
        <w:rPr>
          <w:rFonts w:ascii="Times New Roman" w:hAnsi="Times New Roman" w:cs="Times New Roman"/>
        </w:rPr>
        <w:t xml:space="preserve"> Neto, </w:t>
      </w:r>
      <w:r w:rsidR="007718E9" w:rsidRPr="008746A6">
        <w:rPr>
          <w:rFonts w:ascii="Times New Roman" w:hAnsi="Times New Roman" w:cs="Times New Roman"/>
        </w:rPr>
        <w:t>23 de setembro de 2025</w:t>
      </w:r>
    </w:p>
    <w:p w14:paraId="3DAFEC4B" w14:textId="77777777" w:rsidR="003C17AF" w:rsidRPr="008746A6" w:rsidRDefault="003C17AF" w:rsidP="00906528">
      <w:pPr>
        <w:jc w:val="center"/>
        <w:rPr>
          <w:rFonts w:ascii="Times New Roman" w:hAnsi="Times New Roman" w:cs="Times New Roman"/>
          <w:b/>
          <w:bCs/>
        </w:rPr>
      </w:pPr>
    </w:p>
    <w:p w14:paraId="444204C1" w14:textId="77777777" w:rsidR="007718E9" w:rsidRPr="008746A6" w:rsidRDefault="007718E9" w:rsidP="00906528">
      <w:pPr>
        <w:jc w:val="center"/>
        <w:rPr>
          <w:rFonts w:ascii="Times New Roman" w:hAnsi="Times New Roman" w:cs="Times New Roman"/>
          <w:b/>
          <w:bCs/>
        </w:rPr>
      </w:pPr>
    </w:p>
    <w:bookmarkEnd w:id="1"/>
    <w:p w14:paraId="3EE35D3B" w14:textId="6BAE7C8F" w:rsidR="007718E9" w:rsidRPr="008746A6" w:rsidRDefault="007718E9" w:rsidP="00906528">
      <w:pPr>
        <w:jc w:val="center"/>
        <w:rPr>
          <w:rFonts w:ascii="Arial" w:hAnsi="Arial" w:cs="Arial"/>
          <w:b/>
          <w:bCs/>
        </w:rPr>
      </w:pPr>
      <w:r w:rsidRPr="008746A6">
        <w:rPr>
          <w:rFonts w:ascii="Arial" w:hAnsi="Arial" w:cs="Arial"/>
          <w:b/>
          <w:bCs/>
        </w:rPr>
        <w:t xml:space="preserve">Vereador </w:t>
      </w:r>
      <w:proofErr w:type="spellStart"/>
      <w:r w:rsidR="00906528" w:rsidRPr="008746A6">
        <w:rPr>
          <w:rFonts w:ascii="Arial" w:hAnsi="Arial" w:cs="Arial"/>
          <w:b/>
          <w:bCs/>
        </w:rPr>
        <w:t>Marciony</w:t>
      </w:r>
      <w:proofErr w:type="spellEnd"/>
      <w:r w:rsidR="00906528" w:rsidRPr="008746A6">
        <w:rPr>
          <w:rFonts w:ascii="Arial" w:hAnsi="Arial" w:cs="Arial"/>
          <w:b/>
          <w:bCs/>
        </w:rPr>
        <w:t xml:space="preserve"> Sucesso</w:t>
      </w:r>
    </w:p>
    <w:p w14:paraId="65E60CEB" w14:textId="77777777" w:rsidR="003C17AF" w:rsidRPr="008746A6" w:rsidRDefault="003C17AF" w:rsidP="00906528">
      <w:pPr>
        <w:jc w:val="both"/>
        <w:rPr>
          <w:rFonts w:ascii="Times New Roman" w:hAnsi="Times New Roman" w:cs="Times New Roman"/>
          <w:b/>
          <w:bCs/>
        </w:rPr>
      </w:pPr>
    </w:p>
    <w:p w14:paraId="71BF3B28" w14:textId="77777777" w:rsidR="00906528" w:rsidRPr="008746A6" w:rsidRDefault="00906528" w:rsidP="00906528">
      <w:pPr>
        <w:jc w:val="both"/>
        <w:rPr>
          <w:rFonts w:ascii="Times New Roman" w:hAnsi="Times New Roman" w:cs="Times New Roman"/>
          <w:b/>
          <w:bCs/>
        </w:rPr>
      </w:pPr>
    </w:p>
    <w:p w14:paraId="4119696D" w14:textId="77777777" w:rsidR="00906528" w:rsidRPr="008746A6" w:rsidRDefault="00906528" w:rsidP="00906528">
      <w:pPr>
        <w:jc w:val="both"/>
        <w:rPr>
          <w:rFonts w:ascii="Times New Roman" w:hAnsi="Times New Roman" w:cs="Times New Roman"/>
          <w:b/>
          <w:bCs/>
        </w:rPr>
      </w:pPr>
    </w:p>
    <w:p w14:paraId="00F6352E" w14:textId="77777777" w:rsidR="00906528" w:rsidRPr="008746A6" w:rsidRDefault="00906528" w:rsidP="00906528">
      <w:pPr>
        <w:jc w:val="both"/>
        <w:rPr>
          <w:rFonts w:ascii="Times New Roman" w:hAnsi="Times New Roman" w:cs="Times New Roman"/>
          <w:b/>
          <w:bCs/>
        </w:rPr>
      </w:pPr>
    </w:p>
    <w:p w14:paraId="6D46A02F" w14:textId="77777777" w:rsidR="00906528" w:rsidRPr="008746A6" w:rsidRDefault="00906528" w:rsidP="00906528">
      <w:pPr>
        <w:jc w:val="both"/>
        <w:rPr>
          <w:rFonts w:ascii="Times New Roman" w:hAnsi="Times New Roman" w:cs="Times New Roman"/>
          <w:b/>
          <w:bCs/>
        </w:rPr>
      </w:pPr>
    </w:p>
    <w:p w14:paraId="38381728" w14:textId="77777777" w:rsidR="00906528" w:rsidRPr="008746A6" w:rsidRDefault="00906528" w:rsidP="00906528">
      <w:pPr>
        <w:jc w:val="both"/>
        <w:rPr>
          <w:rFonts w:ascii="Times New Roman" w:hAnsi="Times New Roman" w:cs="Times New Roman"/>
          <w:b/>
          <w:bCs/>
        </w:rPr>
      </w:pPr>
    </w:p>
    <w:p w14:paraId="70931181" w14:textId="77777777" w:rsidR="00906528" w:rsidRPr="008746A6" w:rsidRDefault="00906528" w:rsidP="00906528">
      <w:pPr>
        <w:jc w:val="both"/>
        <w:rPr>
          <w:rFonts w:ascii="Times New Roman" w:hAnsi="Times New Roman" w:cs="Times New Roman"/>
          <w:b/>
          <w:bCs/>
        </w:rPr>
      </w:pPr>
    </w:p>
    <w:p w14:paraId="65A5D833" w14:textId="77777777" w:rsidR="00906528" w:rsidRPr="008746A6" w:rsidRDefault="00906528" w:rsidP="00906528">
      <w:pPr>
        <w:jc w:val="both"/>
        <w:rPr>
          <w:rFonts w:ascii="Times New Roman" w:hAnsi="Times New Roman" w:cs="Times New Roman"/>
          <w:b/>
          <w:bCs/>
        </w:rPr>
      </w:pPr>
    </w:p>
    <w:p w14:paraId="6481DF39" w14:textId="77777777" w:rsidR="00906528" w:rsidRPr="008746A6" w:rsidRDefault="00906528" w:rsidP="00906528">
      <w:pPr>
        <w:jc w:val="both"/>
        <w:rPr>
          <w:rFonts w:ascii="Times New Roman" w:hAnsi="Times New Roman" w:cs="Times New Roman"/>
          <w:b/>
          <w:bCs/>
        </w:rPr>
      </w:pPr>
    </w:p>
    <w:p w14:paraId="4E4875C7" w14:textId="77777777" w:rsidR="00906528" w:rsidRPr="008746A6" w:rsidRDefault="00906528" w:rsidP="00906528">
      <w:pPr>
        <w:jc w:val="both"/>
        <w:rPr>
          <w:rFonts w:ascii="Times New Roman" w:hAnsi="Times New Roman" w:cs="Times New Roman"/>
          <w:b/>
          <w:bCs/>
        </w:rPr>
      </w:pPr>
    </w:p>
    <w:p w14:paraId="0F176643" w14:textId="77777777" w:rsidR="00906528" w:rsidRPr="008746A6" w:rsidRDefault="00906528" w:rsidP="00906528">
      <w:pPr>
        <w:jc w:val="both"/>
        <w:rPr>
          <w:rFonts w:ascii="Times New Roman" w:hAnsi="Times New Roman" w:cs="Times New Roman"/>
          <w:b/>
          <w:bCs/>
        </w:rPr>
      </w:pPr>
    </w:p>
    <w:p w14:paraId="0A49D833" w14:textId="77777777" w:rsidR="00906528" w:rsidRDefault="00906528" w:rsidP="00906528">
      <w:pPr>
        <w:jc w:val="both"/>
        <w:rPr>
          <w:rFonts w:ascii="Times New Roman" w:hAnsi="Times New Roman" w:cs="Times New Roman"/>
          <w:b/>
          <w:bCs/>
        </w:rPr>
      </w:pPr>
    </w:p>
    <w:p w14:paraId="2828A1C9" w14:textId="77777777" w:rsidR="008746A6" w:rsidRDefault="008746A6" w:rsidP="00906528">
      <w:pPr>
        <w:jc w:val="both"/>
        <w:rPr>
          <w:rFonts w:ascii="Times New Roman" w:hAnsi="Times New Roman" w:cs="Times New Roman"/>
          <w:b/>
          <w:bCs/>
        </w:rPr>
      </w:pPr>
    </w:p>
    <w:p w14:paraId="7F9F9320" w14:textId="77777777" w:rsidR="008746A6" w:rsidRDefault="008746A6" w:rsidP="00906528">
      <w:pPr>
        <w:jc w:val="both"/>
        <w:rPr>
          <w:rFonts w:ascii="Times New Roman" w:hAnsi="Times New Roman" w:cs="Times New Roman"/>
          <w:b/>
          <w:bCs/>
        </w:rPr>
      </w:pPr>
    </w:p>
    <w:p w14:paraId="4609BB97" w14:textId="77777777" w:rsidR="008746A6" w:rsidRDefault="008746A6" w:rsidP="00906528">
      <w:pPr>
        <w:jc w:val="both"/>
        <w:rPr>
          <w:rFonts w:ascii="Times New Roman" w:hAnsi="Times New Roman" w:cs="Times New Roman"/>
          <w:b/>
          <w:bCs/>
        </w:rPr>
      </w:pPr>
    </w:p>
    <w:p w14:paraId="6C1ECBBD" w14:textId="77777777" w:rsidR="008746A6" w:rsidRDefault="008746A6" w:rsidP="00906528">
      <w:pPr>
        <w:jc w:val="both"/>
        <w:rPr>
          <w:rFonts w:ascii="Times New Roman" w:hAnsi="Times New Roman" w:cs="Times New Roman"/>
          <w:b/>
          <w:bCs/>
        </w:rPr>
      </w:pPr>
    </w:p>
    <w:p w14:paraId="3040DED8" w14:textId="77777777" w:rsidR="008746A6" w:rsidRDefault="008746A6" w:rsidP="00906528">
      <w:pPr>
        <w:jc w:val="both"/>
        <w:rPr>
          <w:rFonts w:ascii="Times New Roman" w:hAnsi="Times New Roman" w:cs="Times New Roman"/>
          <w:b/>
          <w:bCs/>
        </w:rPr>
      </w:pPr>
    </w:p>
    <w:p w14:paraId="17CD23D8" w14:textId="77777777" w:rsidR="008746A6" w:rsidRDefault="008746A6" w:rsidP="00906528">
      <w:pPr>
        <w:jc w:val="both"/>
        <w:rPr>
          <w:rFonts w:ascii="Times New Roman" w:hAnsi="Times New Roman" w:cs="Times New Roman"/>
          <w:b/>
          <w:bCs/>
        </w:rPr>
      </w:pPr>
    </w:p>
    <w:p w14:paraId="69F5497B" w14:textId="77777777" w:rsidR="008746A6" w:rsidRDefault="008746A6" w:rsidP="00906528">
      <w:pPr>
        <w:jc w:val="both"/>
        <w:rPr>
          <w:rFonts w:ascii="Times New Roman" w:hAnsi="Times New Roman" w:cs="Times New Roman"/>
          <w:b/>
          <w:bCs/>
        </w:rPr>
      </w:pPr>
    </w:p>
    <w:p w14:paraId="5EAB65AC" w14:textId="77777777" w:rsidR="008746A6" w:rsidRDefault="008746A6" w:rsidP="00906528">
      <w:pPr>
        <w:jc w:val="both"/>
        <w:rPr>
          <w:rFonts w:ascii="Times New Roman" w:hAnsi="Times New Roman" w:cs="Times New Roman"/>
          <w:b/>
          <w:bCs/>
        </w:rPr>
      </w:pPr>
    </w:p>
    <w:p w14:paraId="6D77C0A7" w14:textId="77777777" w:rsidR="008746A6" w:rsidRDefault="008746A6" w:rsidP="00906528">
      <w:pPr>
        <w:jc w:val="both"/>
        <w:rPr>
          <w:rFonts w:ascii="Times New Roman" w:hAnsi="Times New Roman" w:cs="Times New Roman"/>
          <w:b/>
          <w:bCs/>
        </w:rPr>
      </w:pPr>
    </w:p>
    <w:p w14:paraId="35890EB6" w14:textId="77777777" w:rsidR="008746A6" w:rsidRDefault="008746A6" w:rsidP="00906528">
      <w:pPr>
        <w:jc w:val="both"/>
        <w:rPr>
          <w:rFonts w:ascii="Times New Roman" w:hAnsi="Times New Roman" w:cs="Times New Roman"/>
          <w:b/>
          <w:bCs/>
        </w:rPr>
      </w:pPr>
    </w:p>
    <w:p w14:paraId="1781A77B" w14:textId="77777777" w:rsidR="008746A6" w:rsidRDefault="008746A6" w:rsidP="00906528">
      <w:pPr>
        <w:jc w:val="both"/>
        <w:rPr>
          <w:rFonts w:ascii="Times New Roman" w:hAnsi="Times New Roman" w:cs="Times New Roman"/>
          <w:b/>
          <w:bCs/>
        </w:rPr>
      </w:pPr>
    </w:p>
    <w:p w14:paraId="5B7404D5" w14:textId="77777777" w:rsidR="008746A6" w:rsidRDefault="008746A6" w:rsidP="00906528">
      <w:pPr>
        <w:jc w:val="both"/>
        <w:rPr>
          <w:rFonts w:ascii="Times New Roman" w:hAnsi="Times New Roman" w:cs="Times New Roman"/>
          <w:b/>
          <w:bCs/>
        </w:rPr>
      </w:pPr>
    </w:p>
    <w:p w14:paraId="110C463C" w14:textId="77777777" w:rsidR="008746A6" w:rsidRDefault="008746A6" w:rsidP="00906528">
      <w:pPr>
        <w:jc w:val="both"/>
        <w:rPr>
          <w:rFonts w:ascii="Times New Roman" w:hAnsi="Times New Roman" w:cs="Times New Roman"/>
          <w:b/>
          <w:bCs/>
        </w:rPr>
      </w:pPr>
    </w:p>
    <w:p w14:paraId="56A3B132" w14:textId="77777777" w:rsidR="008746A6" w:rsidRDefault="008746A6" w:rsidP="00906528">
      <w:pPr>
        <w:jc w:val="both"/>
        <w:rPr>
          <w:rFonts w:ascii="Times New Roman" w:hAnsi="Times New Roman" w:cs="Times New Roman"/>
          <w:b/>
          <w:bCs/>
        </w:rPr>
      </w:pPr>
    </w:p>
    <w:p w14:paraId="670FB962" w14:textId="77777777" w:rsidR="008746A6" w:rsidRDefault="008746A6" w:rsidP="00906528">
      <w:pPr>
        <w:jc w:val="both"/>
        <w:rPr>
          <w:rFonts w:ascii="Times New Roman" w:hAnsi="Times New Roman" w:cs="Times New Roman"/>
          <w:b/>
          <w:bCs/>
        </w:rPr>
      </w:pPr>
    </w:p>
    <w:p w14:paraId="1E132528" w14:textId="77777777" w:rsidR="008746A6" w:rsidRDefault="008746A6" w:rsidP="00906528">
      <w:pPr>
        <w:jc w:val="both"/>
        <w:rPr>
          <w:rFonts w:ascii="Times New Roman" w:hAnsi="Times New Roman" w:cs="Times New Roman"/>
          <w:b/>
          <w:bCs/>
        </w:rPr>
      </w:pPr>
    </w:p>
    <w:p w14:paraId="14A2129D" w14:textId="77777777" w:rsidR="008746A6" w:rsidRDefault="008746A6" w:rsidP="00906528">
      <w:pPr>
        <w:jc w:val="both"/>
        <w:rPr>
          <w:rFonts w:ascii="Times New Roman" w:hAnsi="Times New Roman" w:cs="Times New Roman"/>
          <w:b/>
          <w:bCs/>
        </w:rPr>
      </w:pPr>
    </w:p>
    <w:p w14:paraId="20F6C130" w14:textId="77777777" w:rsidR="008746A6" w:rsidRDefault="008746A6" w:rsidP="00906528">
      <w:pPr>
        <w:jc w:val="both"/>
        <w:rPr>
          <w:rFonts w:ascii="Times New Roman" w:hAnsi="Times New Roman" w:cs="Times New Roman"/>
          <w:b/>
          <w:bCs/>
        </w:rPr>
      </w:pPr>
    </w:p>
    <w:p w14:paraId="722323B0" w14:textId="77777777" w:rsidR="008746A6" w:rsidRDefault="008746A6" w:rsidP="00906528">
      <w:pPr>
        <w:jc w:val="both"/>
        <w:rPr>
          <w:rFonts w:ascii="Times New Roman" w:hAnsi="Times New Roman" w:cs="Times New Roman"/>
          <w:b/>
          <w:bCs/>
        </w:rPr>
      </w:pPr>
    </w:p>
    <w:p w14:paraId="78225F08" w14:textId="77777777" w:rsidR="008746A6" w:rsidRDefault="008746A6" w:rsidP="00906528">
      <w:pPr>
        <w:jc w:val="both"/>
        <w:rPr>
          <w:rFonts w:ascii="Times New Roman" w:hAnsi="Times New Roman" w:cs="Times New Roman"/>
          <w:b/>
          <w:bCs/>
        </w:rPr>
      </w:pPr>
    </w:p>
    <w:p w14:paraId="1E024C79" w14:textId="77777777" w:rsidR="008746A6" w:rsidRDefault="008746A6" w:rsidP="00906528">
      <w:pPr>
        <w:jc w:val="both"/>
        <w:rPr>
          <w:rFonts w:ascii="Times New Roman" w:hAnsi="Times New Roman" w:cs="Times New Roman"/>
          <w:b/>
          <w:bCs/>
        </w:rPr>
      </w:pPr>
    </w:p>
    <w:p w14:paraId="7F261D80" w14:textId="77777777" w:rsidR="008746A6" w:rsidRPr="008746A6" w:rsidRDefault="008746A6" w:rsidP="00906528">
      <w:pPr>
        <w:jc w:val="both"/>
        <w:rPr>
          <w:rFonts w:ascii="Times New Roman" w:hAnsi="Times New Roman" w:cs="Times New Roman"/>
          <w:b/>
          <w:bCs/>
        </w:rPr>
      </w:pPr>
    </w:p>
    <w:p w14:paraId="36892CD2" w14:textId="77777777" w:rsidR="00906528" w:rsidRPr="008746A6" w:rsidRDefault="00906528" w:rsidP="00906528">
      <w:pPr>
        <w:jc w:val="both"/>
        <w:rPr>
          <w:rFonts w:ascii="Times New Roman" w:hAnsi="Times New Roman" w:cs="Times New Roman"/>
          <w:b/>
          <w:bCs/>
        </w:rPr>
      </w:pPr>
    </w:p>
    <w:p w14:paraId="458A80B1" w14:textId="77777777" w:rsidR="003C17AF" w:rsidRPr="008746A6" w:rsidRDefault="003C17AF" w:rsidP="00906528">
      <w:pPr>
        <w:jc w:val="both"/>
        <w:rPr>
          <w:rFonts w:ascii="Times New Roman" w:hAnsi="Times New Roman" w:cs="Times New Roman"/>
          <w:b/>
          <w:bCs/>
        </w:rPr>
      </w:pPr>
    </w:p>
    <w:p w14:paraId="01207651" w14:textId="77777777" w:rsidR="007718E9" w:rsidRPr="008746A6" w:rsidRDefault="007718E9" w:rsidP="00906528">
      <w:pPr>
        <w:jc w:val="both"/>
        <w:rPr>
          <w:rFonts w:ascii="Times New Roman" w:hAnsi="Times New Roman" w:cs="Times New Roman"/>
          <w:b/>
          <w:bCs/>
        </w:rPr>
      </w:pPr>
    </w:p>
    <w:p w14:paraId="0BC2B2A3" w14:textId="77777777" w:rsidR="00906528" w:rsidRPr="008746A6" w:rsidRDefault="00906528" w:rsidP="00906528">
      <w:pPr>
        <w:widowControl/>
        <w:suppressAutoHyphens w:val="0"/>
        <w:autoSpaceDN/>
        <w:spacing w:before="100" w:beforeAutospacing="1" w:after="100" w:afterAutospacing="1"/>
        <w:jc w:val="center"/>
        <w:textAlignment w:val="auto"/>
        <w:outlineLvl w:val="1"/>
        <w:rPr>
          <w:rFonts w:ascii="Times New Roman" w:eastAsia="Times New Roman" w:hAnsi="Times New Roman" w:cs="Times New Roman"/>
          <w:b/>
          <w:bCs/>
          <w:kern w:val="0"/>
        </w:rPr>
      </w:pPr>
      <w:r w:rsidRPr="008746A6">
        <w:rPr>
          <w:rFonts w:ascii="Times New Roman" w:eastAsia="Times New Roman" w:hAnsi="Times New Roman" w:cs="Times New Roman"/>
          <w:b/>
          <w:bCs/>
          <w:kern w:val="0"/>
        </w:rPr>
        <w:t>JUSTIFICATIVA</w:t>
      </w:r>
    </w:p>
    <w:p w14:paraId="474BD6FB" w14:textId="77777777" w:rsidR="00906528" w:rsidRPr="008746A6" w:rsidRDefault="00906528" w:rsidP="00906528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kern w:val="0"/>
        </w:rPr>
      </w:pPr>
      <w:r w:rsidRPr="008746A6">
        <w:rPr>
          <w:rFonts w:ascii="Times New Roman" w:eastAsia="Times New Roman" w:hAnsi="Times New Roman" w:cs="Times New Roman"/>
          <w:kern w:val="0"/>
        </w:rPr>
        <w:t>O presente Projeto de Lei tem por finalidade instituir o Programa Municipal “Sentinela da Saúde”, como uma política pública abrangente de prevenção, promoção do bem-estar e monitoramento da saúde da população de Araxá.</w:t>
      </w:r>
    </w:p>
    <w:p w14:paraId="438324C3" w14:textId="77777777" w:rsidR="00906528" w:rsidRPr="008746A6" w:rsidRDefault="00906528" w:rsidP="00906528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kern w:val="0"/>
        </w:rPr>
      </w:pPr>
      <w:r w:rsidRPr="008746A6">
        <w:rPr>
          <w:rFonts w:ascii="Times New Roman" w:eastAsia="Times New Roman" w:hAnsi="Times New Roman" w:cs="Times New Roman"/>
          <w:kern w:val="0"/>
        </w:rPr>
        <w:t>A proposta contempla três eixos principais:</w:t>
      </w:r>
    </w:p>
    <w:p w14:paraId="192634EB" w14:textId="77777777" w:rsidR="00906528" w:rsidRPr="008746A6" w:rsidRDefault="00906528" w:rsidP="00906528">
      <w:pPr>
        <w:widowControl/>
        <w:numPr>
          <w:ilvl w:val="0"/>
          <w:numId w:val="4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kern w:val="0"/>
        </w:rPr>
      </w:pPr>
      <w:r w:rsidRPr="008746A6">
        <w:rPr>
          <w:rFonts w:ascii="Times New Roman" w:eastAsia="Times New Roman" w:hAnsi="Times New Roman" w:cs="Times New Roman"/>
          <w:kern w:val="0"/>
        </w:rPr>
        <w:t>Saúde Geral e Prevenção de Doenças, com campanhas educativas e triagens periódicas;</w:t>
      </w:r>
    </w:p>
    <w:p w14:paraId="69C8DA4F" w14:textId="77777777" w:rsidR="00906528" w:rsidRPr="008746A6" w:rsidRDefault="00906528" w:rsidP="00906528">
      <w:pPr>
        <w:widowControl/>
        <w:numPr>
          <w:ilvl w:val="0"/>
          <w:numId w:val="4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kern w:val="0"/>
        </w:rPr>
      </w:pPr>
      <w:r w:rsidRPr="008746A6">
        <w:rPr>
          <w:rFonts w:ascii="Times New Roman" w:eastAsia="Times New Roman" w:hAnsi="Times New Roman" w:cs="Times New Roman"/>
          <w:kern w:val="0"/>
        </w:rPr>
        <w:t>Saúde Mental, com ações voltadas à prevenção da estafa, depressão, ansiedade e outros transtornos psíquicos, oferecendo espaços de escuta ativa e acolhimento;</w:t>
      </w:r>
    </w:p>
    <w:p w14:paraId="596BF8B7" w14:textId="77777777" w:rsidR="00906528" w:rsidRPr="008746A6" w:rsidRDefault="00906528" w:rsidP="00906528">
      <w:pPr>
        <w:widowControl/>
        <w:numPr>
          <w:ilvl w:val="0"/>
          <w:numId w:val="4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kern w:val="0"/>
        </w:rPr>
      </w:pPr>
      <w:r w:rsidRPr="008746A6">
        <w:rPr>
          <w:rFonts w:ascii="Times New Roman" w:eastAsia="Times New Roman" w:hAnsi="Times New Roman" w:cs="Times New Roman"/>
          <w:kern w:val="0"/>
        </w:rPr>
        <w:t>Saúde Escolar, com o acompanhamento da saúde de crianças e adolescentes no ambiente escolar, garantindo identificação precoce de problemas e apoio ao desenvolvimento pleno dos estudantes.</w:t>
      </w:r>
    </w:p>
    <w:p w14:paraId="1E317387" w14:textId="77777777" w:rsidR="00906528" w:rsidRPr="008746A6" w:rsidRDefault="00906528" w:rsidP="00906528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kern w:val="0"/>
        </w:rPr>
      </w:pPr>
      <w:r w:rsidRPr="008746A6">
        <w:rPr>
          <w:rFonts w:ascii="Times New Roman" w:eastAsia="Times New Roman" w:hAnsi="Times New Roman" w:cs="Times New Roman"/>
          <w:kern w:val="0"/>
        </w:rPr>
        <w:t>Com a implantação do Programa, o Município contará com uma rede de apoio formada por profissionais, professores, agentes comunitários e lideranças sociais que atuem como verdadeiros “sentinelas da saúde”, atentos às necessidades da população.</w:t>
      </w:r>
    </w:p>
    <w:p w14:paraId="6A29BCDC" w14:textId="77777777" w:rsidR="00906528" w:rsidRPr="008746A6" w:rsidRDefault="00906528" w:rsidP="00906528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kern w:val="0"/>
        </w:rPr>
      </w:pPr>
      <w:r w:rsidRPr="008746A6">
        <w:rPr>
          <w:rFonts w:ascii="Times New Roman" w:eastAsia="Times New Roman" w:hAnsi="Times New Roman" w:cs="Times New Roman"/>
          <w:kern w:val="0"/>
        </w:rPr>
        <w:t>Trata-se de medida que fortalece a atenção primária do Sistema Único de Saúde (SUS), valoriza a prevenção e amplia a qualidade de vida dos cidadãos, reduzindo gastos futuros com tratamentos de maior complexidade.</w:t>
      </w:r>
    </w:p>
    <w:p w14:paraId="5E3F3450" w14:textId="77777777" w:rsidR="00906528" w:rsidRPr="008746A6" w:rsidRDefault="00906528" w:rsidP="00906528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kern w:val="0"/>
        </w:rPr>
      </w:pPr>
      <w:r w:rsidRPr="008746A6">
        <w:rPr>
          <w:rFonts w:ascii="Times New Roman" w:eastAsia="Times New Roman" w:hAnsi="Times New Roman" w:cs="Times New Roman"/>
          <w:kern w:val="0"/>
        </w:rPr>
        <w:t>Diante do exposto, submeto a presente proposição à apreciação dos nobres colegas, contando com sua aprovação.</w:t>
      </w:r>
    </w:p>
    <w:p w14:paraId="55E18558" w14:textId="77777777" w:rsidR="00906528" w:rsidRPr="008746A6" w:rsidRDefault="00906528" w:rsidP="00906528">
      <w:pPr>
        <w:jc w:val="center"/>
        <w:rPr>
          <w:rFonts w:ascii="Times New Roman" w:hAnsi="Times New Roman" w:cs="Times New Roman"/>
        </w:rPr>
      </w:pPr>
      <w:r w:rsidRPr="008746A6">
        <w:rPr>
          <w:rFonts w:ascii="Times New Roman" w:hAnsi="Times New Roman" w:cs="Times New Roman"/>
        </w:rPr>
        <w:t xml:space="preserve">Plenário Vereador Guilherme </w:t>
      </w:r>
      <w:proofErr w:type="spellStart"/>
      <w:r w:rsidRPr="008746A6">
        <w:rPr>
          <w:rFonts w:ascii="Times New Roman" w:hAnsi="Times New Roman" w:cs="Times New Roman"/>
        </w:rPr>
        <w:t>Gotelip</w:t>
      </w:r>
      <w:proofErr w:type="spellEnd"/>
      <w:r w:rsidRPr="008746A6">
        <w:rPr>
          <w:rFonts w:ascii="Times New Roman" w:hAnsi="Times New Roman" w:cs="Times New Roman"/>
        </w:rPr>
        <w:t xml:space="preserve"> Neto, 23 de setembro de 2025</w:t>
      </w:r>
    </w:p>
    <w:p w14:paraId="47C56599" w14:textId="77777777" w:rsidR="00906528" w:rsidRPr="008746A6" w:rsidRDefault="00906528" w:rsidP="00906528">
      <w:pPr>
        <w:jc w:val="center"/>
        <w:rPr>
          <w:rFonts w:ascii="Times New Roman" w:hAnsi="Times New Roman" w:cs="Times New Roman"/>
          <w:b/>
          <w:bCs/>
        </w:rPr>
      </w:pPr>
    </w:p>
    <w:p w14:paraId="7AD7763F" w14:textId="77777777" w:rsidR="00906528" w:rsidRPr="008746A6" w:rsidRDefault="00906528" w:rsidP="00906528">
      <w:pPr>
        <w:jc w:val="center"/>
        <w:rPr>
          <w:rFonts w:ascii="Times New Roman" w:hAnsi="Times New Roman" w:cs="Times New Roman"/>
          <w:b/>
          <w:bCs/>
        </w:rPr>
      </w:pPr>
    </w:p>
    <w:p w14:paraId="36E03CA8" w14:textId="77777777" w:rsidR="00906528" w:rsidRPr="008746A6" w:rsidRDefault="00906528" w:rsidP="00906528">
      <w:pPr>
        <w:jc w:val="center"/>
        <w:rPr>
          <w:rFonts w:ascii="Arial" w:hAnsi="Arial" w:cs="Arial"/>
          <w:b/>
          <w:bCs/>
        </w:rPr>
      </w:pPr>
      <w:r w:rsidRPr="008746A6">
        <w:rPr>
          <w:rFonts w:ascii="Arial" w:hAnsi="Arial" w:cs="Arial"/>
          <w:b/>
          <w:bCs/>
        </w:rPr>
        <w:t xml:space="preserve">Vereador </w:t>
      </w:r>
      <w:proofErr w:type="spellStart"/>
      <w:r w:rsidRPr="008746A6">
        <w:rPr>
          <w:rFonts w:ascii="Arial" w:hAnsi="Arial" w:cs="Arial"/>
          <w:b/>
          <w:bCs/>
        </w:rPr>
        <w:t>Marciony</w:t>
      </w:r>
      <w:proofErr w:type="spellEnd"/>
      <w:r w:rsidRPr="008746A6">
        <w:rPr>
          <w:rFonts w:ascii="Arial" w:hAnsi="Arial" w:cs="Arial"/>
          <w:b/>
          <w:bCs/>
        </w:rPr>
        <w:t xml:space="preserve"> Sucesso</w:t>
      </w:r>
    </w:p>
    <w:p w14:paraId="280A4024" w14:textId="77777777" w:rsidR="007718E9" w:rsidRPr="008746A6" w:rsidRDefault="007718E9" w:rsidP="00906528">
      <w:pPr>
        <w:jc w:val="both"/>
        <w:rPr>
          <w:rFonts w:ascii="Times New Roman" w:hAnsi="Times New Roman" w:cs="Times New Roman"/>
          <w:b/>
          <w:bCs/>
        </w:rPr>
      </w:pPr>
    </w:p>
    <w:sectPr w:rsidR="007718E9" w:rsidRPr="008746A6" w:rsidSect="003C17AF">
      <w:headerReference w:type="even" r:id="rId7"/>
      <w:headerReference w:type="default" r:id="rId8"/>
      <w:footerReference w:type="default" r:id="rId9"/>
      <w:headerReference w:type="first" r:id="rId10"/>
      <w:pgSz w:w="11905" w:h="16837"/>
      <w:pgMar w:top="1134" w:right="1465" w:bottom="567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86235" w14:textId="77777777" w:rsidR="00204B3C" w:rsidRDefault="00204B3C">
      <w:r>
        <w:separator/>
      </w:r>
    </w:p>
  </w:endnote>
  <w:endnote w:type="continuationSeparator" w:id="0">
    <w:p w14:paraId="726E98DC" w14:textId="77777777" w:rsidR="00204B3C" w:rsidRDefault="00204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6BF7F" w14:textId="77777777" w:rsidR="0033521C" w:rsidRDefault="0033521C" w:rsidP="00B11ABE">
    <w:pPr>
      <w:pStyle w:val="Rodap1"/>
      <w:jc w:val="left"/>
      <w:rPr>
        <w:rFonts w:ascii="Verdana" w:hAnsi="Verdana"/>
        <w:sz w:val="16"/>
        <w:szCs w:val="16"/>
      </w:rPr>
    </w:pPr>
  </w:p>
  <w:p w14:paraId="520D2F65" w14:textId="77777777" w:rsidR="0033521C" w:rsidRPr="00B11ABE" w:rsidRDefault="0033521C" w:rsidP="00B11ABE">
    <w:pPr>
      <w:pStyle w:val="HorizontalLine"/>
      <w:rPr>
        <w:sz w:val="16"/>
        <w:szCs w:val="16"/>
      </w:rPr>
    </w:pPr>
  </w:p>
  <w:p w14:paraId="5EE021BD" w14:textId="77777777" w:rsidR="0033521C" w:rsidRPr="00883692" w:rsidRDefault="00000000" w:rsidP="00B11ABE">
    <w:pPr>
      <w:pStyle w:val="Rodap1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>Av. João Paulo II – nº 1200 – Guilhermina Vieira Chaer – Araxá-MG, CEP</w:t>
    </w:r>
    <w:r>
      <w:rPr>
        <w:rFonts w:ascii="Times New Roman" w:hAnsi="Times New Roman" w:cs="Times New Roman"/>
        <w:sz w:val="22"/>
        <w:szCs w:val="22"/>
      </w:rPr>
      <w:t>:</w:t>
    </w:r>
    <w:r w:rsidRPr="00883692">
      <w:rPr>
        <w:rFonts w:ascii="Times New Roman" w:hAnsi="Times New Roman" w:cs="Times New Roman"/>
        <w:sz w:val="22"/>
        <w:szCs w:val="22"/>
      </w:rPr>
      <w:t xml:space="preserve"> </w:t>
    </w:r>
    <w:r w:rsidRPr="00883692">
      <w:rPr>
        <w:rStyle w:val="apple-style-span"/>
        <w:rFonts w:ascii="Times New Roman" w:hAnsi="Times New Roman" w:cs="Times New Roman"/>
        <w:sz w:val="22"/>
        <w:szCs w:val="22"/>
        <w:shd w:val="clear" w:color="auto" w:fill="FFFFFF"/>
      </w:rPr>
      <w:t>38184-122</w:t>
    </w:r>
  </w:p>
  <w:p w14:paraId="577B3DA7" w14:textId="77777777" w:rsidR="0033521C" w:rsidRPr="00883692" w:rsidRDefault="00000000" w:rsidP="00B11ABE">
    <w:pPr>
      <w:pStyle w:val="Rodap1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>Fone/Fax: (34)3662-3040</w:t>
    </w:r>
  </w:p>
  <w:p w14:paraId="2DF92262" w14:textId="77777777" w:rsidR="0033521C" w:rsidRPr="00883692" w:rsidRDefault="0033521C" w:rsidP="00B11ABE">
    <w:pPr>
      <w:pStyle w:val="Rodap1"/>
      <w:rPr>
        <w:rFonts w:ascii="Times New Roman" w:hAnsi="Times New Roman" w:cs="Times New Roman"/>
        <w:sz w:val="22"/>
        <w:szCs w:val="22"/>
      </w:rPr>
    </w:pPr>
    <w:hyperlink r:id="rId1" w:history="1">
      <w:r w:rsidRPr="001C1D89">
        <w:rPr>
          <w:rStyle w:val="Hyperlink"/>
          <w:rFonts w:ascii="Times New Roman" w:hAnsi="Times New Roman" w:cs="Times New Roman"/>
          <w:sz w:val="22"/>
          <w:szCs w:val="22"/>
        </w:rPr>
        <w:t>www.araxa.mg.leg.br</w:t>
      </w:r>
    </w:hyperlink>
    <w:r>
      <w:rPr>
        <w:rFonts w:ascii="Times New Roman" w:hAnsi="Times New Roman" w:cs="Times New Roman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4DA9F" w14:textId="77777777" w:rsidR="00204B3C" w:rsidRDefault="00204B3C">
      <w:r>
        <w:separator/>
      </w:r>
    </w:p>
  </w:footnote>
  <w:footnote w:type="continuationSeparator" w:id="0">
    <w:p w14:paraId="03A76216" w14:textId="77777777" w:rsidR="00204B3C" w:rsidRDefault="00204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12046" w14:textId="77777777" w:rsidR="0033521C" w:rsidRDefault="00000000">
    <w:pPr>
      <w:pStyle w:val="Cabealho"/>
    </w:pPr>
    <w:r>
      <w:rPr>
        <w:noProof/>
      </w:rPr>
      <w:pict w14:anchorId="5410D3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5" o:spid="_x0000_s1025" type="#_x0000_t75" style="position:absolute;margin-left:0;margin-top:0;width:452.25pt;height:388.2pt;z-index:-251659776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AE7CD" w14:textId="77777777" w:rsidR="0033521C" w:rsidRPr="00883692" w:rsidRDefault="00000000" w:rsidP="00883692">
    <w:pPr>
      <w:pStyle w:val="Cabealho1"/>
      <w:rPr>
        <w:rFonts w:ascii="Times New Roman" w:hAnsi="Times New Roman" w:cs="Times New Roman"/>
        <w:b w:val="0"/>
        <w:sz w:val="30"/>
        <w:szCs w:val="30"/>
      </w:rPr>
    </w:pPr>
    <w:r>
      <w:rPr>
        <w:rFonts w:ascii="Times New Roman" w:hAnsi="Times New Roman" w:cs="Times New Roman"/>
        <w:b w:val="0"/>
        <w:noProof/>
        <w:sz w:val="32"/>
        <w:szCs w:val="32"/>
      </w:rPr>
      <w:pict w14:anchorId="7C39F6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6" o:spid="_x0000_s1026" type="#_x0000_t75" style="position:absolute;left:0;text-align:left;margin-left:0;margin-top:0;width:452.25pt;height:388.2pt;z-index:-251658752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  <w:r w:rsidRPr="00883692">
      <w:rPr>
        <w:rFonts w:ascii="Times New Roman" w:hAnsi="Times New Roman" w:cs="Times New Roman"/>
        <w:b w:val="0"/>
        <w:sz w:val="30"/>
        <w:szCs w:val="30"/>
      </w:rPr>
      <w:t>CÂMARA MUNICIPAL DE ARAXÁ - ESTADO DE MINAS GERAIS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5FE76" w14:textId="77777777" w:rsidR="0033521C" w:rsidRDefault="00000000">
    <w:pPr>
      <w:pStyle w:val="Cabealho"/>
    </w:pPr>
    <w:r>
      <w:rPr>
        <w:noProof/>
      </w:rPr>
      <w:pict w14:anchorId="6FB151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4" o:spid="_x0000_s1027" type="#_x0000_t75" style="position:absolute;margin-left:0;margin-top:0;width:452.25pt;height:388.2pt;z-index:-251657728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901E6"/>
    <w:multiLevelType w:val="multilevel"/>
    <w:tmpl w:val="043A8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4B5109"/>
    <w:multiLevelType w:val="multilevel"/>
    <w:tmpl w:val="FC88A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E738F2"/>
    <w:multiLevelType w:val="multilevel"/>
    <w:tmpl w:val="B07C3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53263C"/>
    <w:multiLevelType w:val="multilevel"/>
    <w:tmpl w:val="03821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7299575">
    <w:abstractNumId w:val="2"/>
  </w:num>
  <w:num w:numId="2" w16cid:durableId="577982224">
    <w:abstractNumId w:val="3"/>
  </w:num>
  <w:num w:numId="3" w16cid:durableId="1097749746">
    <w:abstractNumId w:val="1"/>
  </w:num>
  <w:num w:numId="4" w16cid:durableId="1315404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7AF"/>
    <w:rsid w:val="00026506"/>
    <w:rsid w:val="00120B04"/>
    <w:rsid w:val="001A0A8D"/>
    <w:rsid w:val="001A488A"/>
    <w:rsid w:val="00204B3C"/>
    <w:rsid w:val="002E0430"/>
    <w:rsid w:val="002E7B04"/>
    <w:rsid w:val="0033521C"/>
    <w:rsid w:val="003C17AF"/>
    <w:rsid w:val="003E1947"/>
    <w:rsid w:val="00436BE2"/>
    <w:rsid w:val="00476609"/>
    <w:rsid w:val="005B26AA"/>
    <w:rsid w:val="00693030"/>
    <w:rsid w:val="007718E9"/>
    <w:rsid w:val="008746A6"/>
    <w:rsid w:val="00901542"/>
    <w:rsid w:val="00906528"/>
    <w:rsid w:val="0098407D"/>
    <w:rsid w:val="00EC45B2"/>
    <w:rsid w:val="00F05DD1"/>
    <w:rsid w:val="00F7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6243E7"/>
  <w15:chartTrackingRefBased/>
  <w15:docId w15:val="{67352B6D-5E9B-4BC2-83A0-A62D1680C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7AF"/>
    <w:pPr>
      <w:widowControl w:val="0"/>
      <w:suppressAutoHyphens/>
      <w:autoSpaceDN w:val="0"/>
      <w:spacing w:after="0" w:line="240" w:lineRule="auto"/>
      <w:textAlignment w:val="baseline"/>
    </w:pPr>
    <w:rPr>
      <w:rFonts w:ascii="Times" w:eastAsia="DejaVu Sans" w:hAnsi="Times" w:cs="DejaVu Sans"/>
      <w:kern w:val="3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C17AF"/>
    <w:pPr>
      <w:keepNext/>
      <w:keepLines/>
      <w:widowControl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C17AF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C17AF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C17AF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C17AF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C17AF"/>
    <w:pPr>
      <w:keepNext/>
      <w:keepLines/>
      <w:widowControl/>
      <w:suppressAutoHyphens w:val="0"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C17AF"/>
    <w:pPr>
      <w:keepNext/>
      <w:keepLines/>
      <w:widowControl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C17AF"/>
    <w:pPr>
      <w:keepNext/>
      <w:keepLines/>
      <w:widowControl/>
      <w:suppressAutoHyphens w:val="0"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C17AF"/>
    <w:pPr>
      <w:keepNext/>
      <w:keepLines/>
      <w:widowControl/>
      <w:suppressAutoHyphens w:val="0"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C17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C17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C17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C17A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C17A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C17A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C17A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C17A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C17A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C17AF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3C17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C17AF"/>
    <w:pPr>
      <w:widowControl/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3C17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C17AF"/>
    <w:pPr>
      <w:widowControl/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3C17A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C17AF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3C17A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C17AF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C17A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C17AF"/>
    <w:rPr>
      <w:b/>
      <w:bCs/>
      <w:smallCaps/>
      <w:color w:val="2F5496" w:themeColor="accent1" w:themeShade="BF"/>
      <w:spacing w:val="5"/>
    </w:rPr>
  </w:style>
  <w:style w:type="paragraph" w:customStyle="1" w:styleId="Cabealho1">
    <w:name w:val="Cabeçalho1"/>
    <w:basedOn w:val="Normal"/>
    <w:rsid w:val="003C17AF"/>
    <w:pPr>
      <w:suppressLineNumbers/>
      <w:tabs>
        <w:tab w:val="center" w:pos="4818"/>
        <w:tab w:val="right" w:pos="9637"/>
      </w:tabs>
      <w:jc w:val="center"/>
    </w:pPr>
    <w:rPr>
      <w:rFonts w:ascii="Arial" w:hAnsi="Arial"/>
      <w:b/>
      <w:bCs/>
      <w:sz w:val="20"/>
      <w:szCs w:val="20"/>
    </w:rPr>
  </w:style>
  <w:style w:type="paragraph" w:customStyle="1" w:styleId="Rodap1">
    <w:name w:val="Rodapé1"/>
    <w:basedOn w:val="Normal"/>
    <w:rsid w:val="003C17AF"/>
    <w:pPr>
      <w:suppressLineNumbers/>
      <w:tabs>
        <w:tab w:val="center" w:pos="4818"/>
        <w:tab w:val="right" w:pos="9637"/>
      </w:tabs>
      <w:jc w:val="center"/>
    </w:pPr>
    <w:rPr>
      <w:rFonts w:ascii="Arial" w:hAnsi="Arial"/>
      <w:b/>
      <w:bCs/>
      <w:sz w:val="20"/>
      <w:szCs w:val="20"/>
    </w:rPr>
  </w:style>
  <w:style w:type="paragraph" w:customStyle="1" w:styleId="HorizontalLine">
    <w:name w:val="Horizontal Line"/>
    <w:basedOn w:val="Normal"/>
    <w:next w:val="Normal"/>
    <w:rsid w:val="003C17AF"/>
    <w:pPr>
      <w:suppressLineNumbers/>
      <w:pBdr>
        <w:bottom w:val="double" w:sz="2" w:space="0" w:color="808080"/>
      </w:pBdr>
      <w:spacing w:after="283"/>
      <w:jc w:val="center"/>
    </w:pPr>
    <w:rPr>
      <w:rFonts w:ascii="Arial" w:hAnsi="Arial"/>
      <w:b/>
      <w:bCs/>
      <w:sz w:val="12"/>
      <w:szCs w:val="12"/>
    </w:rPr>
  </w:style>
  <w:style w:type="paragraph" w:styleId="Cabealho">
    <w:name w:val="header"/>
    <w:basedOn w:val="Normal"/>
    <w:link w:val="CabealhoChar"/>
    <w:uiPriority w:val="99"/>
    <w:unhideWhenUsed/>
    <w:rsid w:val="003C17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C17AF"/>
    <w:rPr>
      <w:rFonts w:ascii="Times" w:eastAsia="DejaVu Sans" w:hAnsi="Times" w:cs="DejaVu Sans"/>
      <w:kern w:val="3"/>
      <w:sz w:val="24"/>
      <w:szCs w:val="24"/>
      <w:lang w:eastAsia="pt-BR"/>
      <w14:ligatures w14:val="none"/>
    </w:rPr>
  </w:style>
  <w:style w:type="character" w:customStyle="1" w:styleId="apple-style-span">
    <w:name w:val="apple-style-span"/>
    <w:basedOn w:val="Fontepargpadro"/>
    <w:rsid w:val="003C17AF"/>
  </w:style>
  <w:style w:type="character" w:styleId="Hyperlink">
    <w:name w:val="Hyperlink"/>
    <w:unhideWhenUsed/>
    <w:rsid w:val="003C17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axa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664</Words>
  <Characters>3586</Characters>
  <Application>Microsoft Office Word</Application>
  <DocSecurity>0</DocSecurity>
  <Lines>29</Lines>
  <Paragraphs>8</Paragraphs>
  <ScaleCrop>false</ScaleCrop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IFR. Rocha</dc:creator>
  <cp:keywords/>
  <dc:description/>
  <cp:lastModifiedBy>Cintia Alves</cp:lastModifiedBy>
  <cp:revision>2</cp:revision>
  <cp:lastPrinted>2025-08-04T20:01:00Z</cp:lastPrinted>
  <dcterms:created xsi:type="dcterms:W3CDTF">2025-09-24T19:20:00Z</dcterms:created>
  <dcterms:modified xsi:type="dcterms:W3CDTF">2025-09-24T19:20:00Z</dcterms:modified>
</cp:coreProperties>
</file>