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6BBC" w14:textId="77777777" w:rsidR="00525080" w:rsidRDefault="00525080">
      <w:pPr>
        <w:pStyle w:val="Ttulo1"/>
        <w:tabs>
          <w:tab w:val="left" w:pos="2972"/>
        </w:tabs>
        <w:spacing w:before="73"/>
        <w:ind w:left="0" w:right="42"/>
        <w:jc w:val="center"/>
      </w:pPr>
    </w:p>
    <w:p w14:paraId="3B06A1AE" w14:textId="2139F706" w:rsidR="00984CC7" w:rsidRPr="00525080" w:rsidRDefault="00000000">
      <w:pPr>
        <w:pStyle w:val="Ttulo1"/>
        <w:tabs>
          <w:tab w:val="left" w:pos="2972"/>
        </w:tabs>
        <w:spacing w:before="73"/>
        <w:ind w:left="0" w:right="42"/>
        <w:jc w:val="center"/>
      </w:pPr>
      <w:r w:rsidRPr="00525080">
        <w:t>PROJETO</w:t>
      </w:r>
      <w:r w:rsidRPr="00525080">
        <w:rPr>
          <w:spacing w:val="-3"/>
        </w:rPr>
        <w:t xml:space="preserve"> </w:t>
      </w:r>
      <w:r w:rsidRPr="00525080">
        <w:t>DE</w:t>
      </w:r>
      <w:r w:rsidRPr="00525080">
        <w:rPr>
          <w:spacing w:val="-1"/>
        </w:rPr>
        <w:t xml:space="preserve"> </w:t>
      </w:r>
      <w:r w:rsidRPr="00525080">
        <w:t>LEI</w:t>
      </w:r>
      <w:r w:rsidRPr="00525080">
        <w:rPr>
          <w:spacing w:val="-1"/>
        </w:rPr>
        <w:t xml:space="preserve"> </w:t>
      </w:r>
      <w:r w:rsidRPr="00525080">
        <w:rPr>
          <w:spacing w:val="-5"/>
        </w:rPr>
        <w:t>Nº</w:t>
      </w:r>
      <w:r w:rsidR="00525080">
        <w:rPr>
          <w:spacing w:val="-5"/>
        </w:rPr>
        <w:t xml:space="preserve">  21</w:t>
      </w:r>
      <w:r w:rsidRPr="00525080">
        <w:rPr>
          <w:spacing w:val="-2"/>
        </w:rPr>
        <w:t>/2026</w:t>
      </w:r>
    </w:p>
    <w:p w14:paraId="0875536D" w14:textId="77777777" w:rsidR="00984CC7" w:rsidRDefault="00984CC7">
      <w:pPr>
        <w:pStyle w:val="Corpodetexto"/>
        <w:spacing w:before="202"/>
        <w:ind w:left="0"/>
        <w:rPr>
          <w:b/>
        </w:rPr>
      </w:pPr>
    </w:p>
    <w:p w14:paraId="180E2D74" w14:textId="77777777" w:rsidR="00984CC7" w:rsidRDefault="00000000">
      <w:pPr>
        <w:ind w:left="2270" w:right="44"/>
        <w:jc w:val="both"/>
        <w:rPr>
          <w:b/>
          <w:sz w:val="24"/>
        </w:rPr>
      </w:pPr>
      <w:r>
        <w:rPr>
          <w:b/>
          <w:sz w:val="24"/>
        </w:rPr>
        <w:t>Dispõe sobre o PL “Dignidade Essencial” que trata sobre a proteção dos consumidores no âmbito do Município de Araxá quanto à suspensão de serviços essenciais, estabelece mecanismos de fiscalização, proteção social e cadastro municipal de vulnerabilidade, e dá outras providências.</w:t>
      </w:r>
    </w:p>
    <w:p w14:paraId="72F27F19" w14:textId="77777777" w:rsidR="00984CC7" w:rsidRDefault="00984CC7">
      <w:pPr>
        <w:pStyle w:val="Corpodetexto"/>
        <w:spacing w:before="195"/>
        <w:ind w:left="0"/>
        <w:rPr>
          <w:b/>
        </w:rPr>
      </w:pPr>
    </w:p>
    <w:p w14:paraId="5C02D89E" w14:textId="77777777" w:rsidR="00984CC7" w:rsidRDefault="00000000">
      <w:pPr>
        <w:ind w:left="2" w:right="43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4112" behindDoc="1" locked="0" layoutInCell="1" allowOverlap="1" wp14:anchorId="4CFD070B" wp14:editId="2203FDBA">
            <wp:simplePos x="0" y="0"/>
            <wp:positionH relativeFrom="page">
              <wp:posOffset>982980</wp:posOffset>
            </wp:positionH>
            <wp:positionV relativeFrom="paragraph">
              <wp:posOffset>183575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 CÂMARA MUNICIPAL DE ARAXÁ, </w:t>
      </w:r>
      <w:r>
        <w:rPr>
          <w:b/>
          <w:sz w:val="24"/>
        </w:rPr>
        <w:t>através de proposição do Vereador RODRIGO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SILVA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INVESTIGADOR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RODRIGO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Graça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743D0D05" w14:textId="77777777" w:rsidR="00984CC7" w:rsidRDefault="00000000">
      <w:pPr>
        <w:pStyle w:val="Corpodetexto"/>
        <w:jc w:val="both"/>
      </w:pPr>
      <w:r>
        <w:t>Deus,</w:t>
      </w:r>
      <w:r>
        <w:rPr>
          <w:spacing w:val="-1"/>
        </w:rPr>
        <w:t xml:space="preserve"> </w:t>
      </w:r>
      <w:r>
        <w:t>aprova,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sanciono</w:t>
      </w:r>
      <w:r>
        <w:rPr>
          <w:spacing w:val="-1"/>
        </w:rPr>
        <w:t xml:space="preserve"> </w:t>
      </w:r>
      <w:r>
        <w:t>e promulgo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rPr>
          <w:spacing w:val="-4"/>
        </w:rPr>
        <w:t>Lei:</w:t>
      </w:r>
    </w:p>
    <w:p w14:paraId="65298109" w14:textId="77777777" w:rsidR="00984CC7" w:rsidRDefault="00984CC7">
      <w:pPr>
        <w:pStyle w:val="Corpodetexto"/>
        <w:spacing w:before="105"/>
        <w:ind w:left="0"/>
      </w:pPr>
    </w:p>
    <w:p w14:paraId="044818CE" w14:textId="77777777" w:rsidR="00984CC7" w:rsidRDefault="00000000">
      <w:pPr>
        <w:pStyle w:val="Ttulo1"/>
        <w:jc w:val="both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1º</w:t>
      </w:r>
    </w:p>
    <w:p w14:paraId="5CEC44D7" w14:textId="77777777" w:rsidR="00984CC7" w:rsidRDefault="00000000">
      <w:pPr>
        <w:pStyle w:val="Corpodetexto"/>
        <w:spacing w:before="96"/>
        <w:ind w:right="49"/>
        <w:jc w:val="both"/>
      </w:pPr>
      <w:r>
        <w:t>Esta Lei suplementa a legislação federal aplicável aos serviços públicos essenciais e às atividades delegadas de interesse coletivo, estabelecendo normas de proteção ao consumidor no Município de</w:t>
      </w:r>
      <w:r>
        <w:rPr>
          <w:spacing w:val="-3"/>
        </w:rPr>
        <w:t xml:space="preserve"> </w:t>
      </w:r>
      <w:r>
        <w:t>Araxá quanto à suspensão do fornecimento de:</w:t>
      </w:r>
    </w:p>
    <w:p w14:paraId="6F19DA2C" w14:textId="77777777" w:rsidR="00984CC7" w:rsidRDefault="00000000">
      <w:pPr>
        <w:pStyle w:val="PargrafodaLista"/>
        <w:numPr>
          <w:ilvl w:val="0"/>
          <w:numId w:val="6"/>
        </w:numPr>
        <w:tabs>
          <w:tab w:val="left" w:pos="137"/>
        </w:tabs>
        <w:spacing w:before="100"/>
        <w:ind w:left="137" w:hanging="135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energia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elétrica;</w:t>
      </w:r>
    </w:p>
    <w:p w14:paraId="4DD3C3AB" w14:textId="77777777" w:rsidR="00984CC7" w:rsidRDefault="00000000">
      <w:pPr>
        <w:pStyle w:val="PargrafodaLista"/>
        <w:numPr>
          <w:ilvl w:val="0"/>
          <w:numId w:val="6"/>
        </w:numPr>
        <w:tabs>
          <w:tab w:val="left" w:pos="219"/>
        </w:tabs>
        <w:ind w:left="219" w:hanging="217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abastecimento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água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esgotamento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sanitário;</w:t>
      </w:r>
    </w:p>
    <w:p w14:paraId="5006505C" w14:textId="77777777" w:rsidR="00984CC7" w:rsidRDefault="00000000">
      <w:pPr>
        <w:pStyle w:val="PargrafodaLista"/>
        <w:numPr>
          <w:ilvl w:val="0"/>
          <w:numId w:val="6"/>
        </w:numPr>
        <w:tabs>
          <w:tab w:val="left" w:pos="298"/>
        </w:tabs>
        <w:ind w:left="298" w:hanging="296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telecomunicações essenciais,</w:t>
      </w:r>
      <w:r>
        <w:rPr>
          <w:spacing w:val="-1"/>
          <w:sz w:val="24"/>
        </w:rPr>
        <w:t xml:space="preserve"> </w:t>
      </w:r>
      <w:r>
        <w:rPr>
          <w:sz w:val="24"/>
        </w:rPr>
        <w:t>incluindo</w:t>
      </w:r>
      <w:r>
        <w:rPr>
          <w:spacing w:val="-1"/>
          <w:sz w:val="24"/>
        </w:rPr>
        <w:t xml:space="preserve"> </w:t>
      </w:r>
      <w:r>
        <w:rPr>
          <w:sz w:val="24"/>
        </w:rPr>
        <w:t>telefonia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fixa.</w:t>
      </w:r>
    </w:p>
    <w:p w14:paraId="1D45C013" w14:textId="77777777" w:rsidR="00984CC7" w:rsidRDefault="00984CC7">
      <w:pPr>
        <w:pStyle w:val="Corpodetexto"/>
        <w:spacing w:before="105"/>
        <w:ind w:left="0"/>
      </w:pPr>
    </w:p>
    <w:p w14:paraId="17E66CE6" w14:textId="77777777" w:rsidR="00984CC7" w:rsidRDefault="00000000">
      <w:pPr>
        <w:pStyle w:val="Ttulo1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2º</w:t>
      </w:r>
    </w:p>
    <w:p w14:paraId="7DEC7EC7" w14:textId="77777777" w:rsidR="00984CC7" w:rsidRDefault="00000000">
      <w:pPr>
        <w:pStyle w:val="Corpodetexto"/>
        <w:spacing w:before="98" w:line="237" w:lineRule="auto"/>
      </w:pPr>
      <w:r>
        <w:t>Fica vedada, no âmbito do Município de</w:t>
      </w:r>
      <w:r>
        <w:rPr>
          <w:spacing w:val="-11"/>
        </w:rPr>
        <w:t xml:space="preserve"> </w:t>
      </w:r>
      <w:r>
        <w:t xml:space="preserve">Araxá, a suspensão dos serviços de que trata esta </w:t>
      </w:r>
      <w:r>
        <w:rPr>
          <w:spacing w:val="-4"/>
        </w:rPr>
        <w:t>Lei:</w:t>
      </w:r>
    </w:p>
    <w:p w14:paraId="74C8A694" w14:textId="77777777" w:rsidR="00984CC7" w:rsidRDefault="00000000">
      <w:pPr>
        <w:pStyle w:val="PargrafodaLista"/>
        <w:numPr>
          <w:ilvl w:val="0"/>
          <w:numId w:val="5"/>
        </w:numPr>
        <w:tabs>
          <w:tab w:val="left" w:pos="137"/>
        </w:tabs>
        <w:spacing w:before="102"/>
        <w:ind w:left="137" w:hanging="135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sextas-feiras, sábados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domingos;</w:t>
      </w:r>
    </w:p>
    <w:p w14:paraId="50AB7992" w14:textId="77777777" w:rsidR="00984CC7" w:rsidRDefault="00000000">
      <w:pPr>
        <w:pStyle w:val="PargrafodaLista"/>
        <w:numPr>
          <w:ilvl w:val="0"/>
          <w:numId w:val="5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feriados nacionais,</w:t>
      </w:r>
      <w:r>
        <w:rPr>
          <w:spacing w:val="-1"/>
          <w:sz w:val="24"/>
        </w:rPr>
        <w:t xml:space="preserve"> </w:t>
      </w:r>
      <w:r>
        <w:rPr>
          <w:sz w:val="24"/>
        </w:rPr>
        <w:t>estaduais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municipais;</w:t>
      </w:r>
    </w:p>
    <w:p w14:paraId="5D63AEFA" w14:textId="77777777" w:rsidR="00984CC7" w:rsidRDefault="00000000">
      <w:pPr>
        <w:pStyle w:val="PargrafodaLista"/>
        <w:numPr>
          <w:ilvl w:val="0"/>
          <w:numId w:val="5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nas vésperas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feriados;</w:t>
      </w:r>
    </w:p>
    <w:p w14:paraId="543C9DF6" w14:textId="77777777" w:rsidR="00984CC7" w:rsidRDefault="00000000">
      <w:pPr>
        <w:pStyle w:val="PargrafodaLista"/>
        <w:numPr>
          <w:ilvl w:val="0"/>
          <w:numId w:val="5"/>
        </w:numPr>
        <w:tabs>
          <w:tab w:val="left" w:pos="312"/>
        </w:tabs>
        <w:spacing w:before="1"/>
        <w:ind w:left="312" w:hanging="31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compreendido entre</w:t>
      </w:r>
      <w:r>
        <w:rPr>
          <w:spacing w:val="-3"/>
          <w:sz w:val="24"/>
        </w:rPr>
        <w:t xml:space="preserve"> </w:t>
      </w:r>
      <w:r>
        <w:rPr>
          <w:sz w:val="24"/>
        </w:rPr>
        <w:t>8h 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18h;</w:t>
      </w:r>
    </w:p>
    <w:p w14:paraId="3484CAD9" w14:textId="77777777" w:rsidR="00984CC7" w:rsidRDefault="00000000">
      <w:pPr>
        <w:pStyle w:val="PargrafodaLista"/>
        <w:numPr>
          <w:ilvl w:val="0"/>
          <w:numId w:val="5"/>
        </w:numPr>
        <w:tabs>
          <w:tab w:val="left" w:pos="234"/>
        </w:tabs>
        <w:ind w:left="2" w:right="84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emergência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calamidade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reconhecidos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Público.</w:t>
      </w:r>
    </w:p>
    <w:p w14:paraId="6566B08F" w14:textId="77777777" w:rsidR="00984CC7" w:rsidRDefault="00000000">
      <w:pPr>
        <w:pStyle w:val="Corpodetexto"/>
        <w:spacing w:before="120"/>
      </w:pPr>
      <w:r>
        <w:t>Parágrafo</w:t>
      </w:r>
      <w:r>
        <w:rPr>
          <w:spacing w:val="40"/>
        </w:rPr>
        <w:t xml:space="preserve"> </w:t>
      </w:r>
      <w:r>
        <w:t>único.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suspensão</w:t>
      </w:r>
      <w:r>
        <w:rPr>
          <w:spacing w:val="40"/>
        </w:rPr>
        <w:t xml:space="preserve"> </w:t>
      </w:r>
      <w:r>
        <w:t>somente</w:t>
      </w:r>
      <w:r>
        <w:rPr>
          <w:spacing w:val="40"/>
        </w:rPr>
        <w:t xml:space="preserve"> </w:t>
      </w:r>
      <w:r>
        <w:t>poderá</w:t>
      </w:r>
      <w:r>
        <w:rPr>
          <w:spacing w:val="40"/>
        </w:rPr>
        <w:t xml:space="preserve"> </w:t>
      </w:r>
      <w:r>
        <w:t>ocorrer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segunda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quinta-feira,</w:t>
      </w:r>
      <w:r>
        <w:rPr>
          <w:spacing w:val="40"/>
        </w:rPr>
        <w:t xml:space="preserve"> </w:t>
      </w:r>
      <w:r>
        <w:t>em horário comercial, observadas as normas federais vigentes.</w:t>
      </w:r>
    </w:p>
    <w:p w14:paraId="2F9053F6" w14:textId="77777777" w:rsidR="00984CC7" w:rsidRDefault="00984CC7">
      <w:pPr>
        <w:pStyle w:val="Corpodetexto"/>
        <w:spacing w:before="105"/>
        <w:ind w:left="0"/>
      </w:pPr>
    </w:p>
    <w:p w14:paraId="4EF1E16D" w14:textId="77777777" w:rsidR="00984CC7" w:rsidRDefault="00000000">
      <w:pPr>
        <w:pStyle w:val="Ttulo1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3º</w:t>
      </w:r>
    </w:p>
    <w:p w14:paraId="3062035E" w14:textId="77777777" w:rsidR="00984CC7" w:rsidRDefault="00000000">
      <w:pPr>
        <w:pStyle w:val="Corpodetexto"/>
        <w:spacing w:before="96"/>
      </w:pPr>
      <w:r>
        <w:t>Fica</w:t>
      </w:r>
      <w:r>
        <w:rPr>
          <w:spacing w:val="-6"/>
        </w:rPr>
        <w:t xml:space="preserve"> </w:t>
      </w:r>
      <w:r>
        <w:t>proibida a</w:t>
      </w:r>
      <w:r>
        <w:rPr>
          <w:spacing w:val="-2"/>
        </w:rPr>
        <w:t xml:space="preserve"> </w:t>
      </w:r>
      <w:r>
        <w:t>suspensão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essenciais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rPr>
          <w:spacing w:val="-2"/>
        </w:rPr>
        <w:t>consumidoras:</w:t>
      </w:r>
    </w:p>
    <w:p w14:paraId="3B27EEC9" w14:textId="77777777" w:rsidR="00984CC7" w:rsidRDefault="00000000">
      <w:pPr>
        <w:pStyle w:val="PargrafodaLista"/>
        <w:numPr>
          <w:ilvl w:val="0"/>
          <w:numId w:val="4"/>
        </w:numPr>
        <w:tabs>
          <w:tab w:val="left" w:pos="137"/>
        </w:tabs>
        <w:spacing w:before="99"/>
        <w:ind w:left="137" w:hanging="135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domicílios</w:t>
      </w:r>
      <w:r>
        <w:rPr>
          <w:spacing w:val="-1"/>
          <w:sz w:val="24"/>
        </w:rPr>
        <w:t xml:space="preserve"> </w:t>
      </w:r>
      <w:r>
        <w:rPr>
          <w:sz w:val="24"/>
        </w:rPr>
        <w:t>em que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comprovadamente</w:t>
      </w:r>
      <w:r>
        <w:rPr>
          <w:spacing w:val="1"/>
          <w:sz w:val="24"/>
        </w:rPr>
        <w:t xml:space="preserve"> </w:t>
      </w:r>
      <w:r>
        <w:rPr>
          <w:sz w:val="24"/>
        </w:rPr>
        <w:t>residam</w:t>
      </w:r>
      <w:r>
        <w:rPr>
          <w:spacing w:val="1"/>
          <w:sz w:val="24"/>
        </w:rPr>
        <w:t xml:space="preserve"> </w:t>
      </w:r>
      <w:r>
        <w:rPr>
          <w:sz w:val="24"/>
        </w:rPr>
        <w:t>idosos acima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mais;</w:t>
      </w:r>
    </w:p>
    <w:p w14:paraId="0600735C" w14:textId="77777777" w:rsidR="00984CC7" w:rsidRDefault="00000000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(PCD);</w:t>
      </w:r>
    </w:p>
    <w:p w14:paraId="5A5637D5" w14:textId="77777777" w:rsidR="00984CC7" w:rsidRDefault="00000000">
      <w:pPr>
        <w:pStyle w:val="PargrafodaLista"/>
        <w:numPr>
          <w:ilvl w:val="0"/>
          <w:numId w:val="4"/>
        </w:numPr>
        <w:tabs>
          <w:tab w:val="left" w:pos="298"/>
        </w:tabs>
        <w:ind w:left="2" w:right="366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domicílios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pacientes</w:t>
      </w:r>
      <w:r>
        <w:rPr>
          <w:spacing w:val="-3"/>
          <w:sz w:val="24"/>
        </w:rPr>
        <w:t xml:space="preserve"> </w:t>
      </w:r>
      <w:r>
        <w:rPr>
          <w:sz w:val="24"/>
        </w:rPr>
        <w:t>eletrodependentes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contínuo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utilize equipamentos vitais;</w:t>
      </w:r>
    </w:p>
    <w:p w14:paraId="38A8D50C" w14:textId="77777777" w:rsidR="00984CC7" w:rsidRDefault="00000000">
      <w:pPr>
        <w:pStyle w:val="PargrafodaLista"/>
        <w:numPr>
          <w:ilvl w:val="0"/>
          <w:numId w:val="4"/>
        </w:numPr>
        <w:tabs>
          <w:tab w:val="left" w:pos="308"/>
        </w:tabs>
        <w:spacing w:before="1"/>
        <w:ind w:left="308" w:hanging="306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famílias</w:t>
      </w:r>
      <w:r>
        <w:rPr>
          <w:spacing w:val="-3"/>
          <w:sz w:val="24"/>
        </w:rPr>
        <w:t xml:space="preserve"> </w:t>
      </w:r>
      <w:r>
        <w:rPr>
          <w:sz w:val="24"/>
        </w:rPr>
        <w:t>inscritas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Social.</w:t>
      </w:r>
    </w:p>
    <w:p w14:paraId="40021210" w14:textId="77777777" w:rsidR="00984CC7" w:rsidRDefault="00000000">
      <w:pPr>
        <w:pStyle w:val="Corpodetexto"/>
        <w:spacing w:before="98"/>
      </w:pPr>
      <w:r>
        <w:t>§</w:t>
      </w:r>
      <w:r>
        <w:rPr>
          <w:spacing w:val="-6"/>
        </w:rPr>
        <w:t xml:space="preserve"> </w:t>
      </w:r>
      <w:r>
        <w:t>1º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dependerá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prévio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Município,</w:t>
      </w:r>
      <w:r>
        <w:rPr>
          <w:spacing w:val="-3"/>
        </w:rPr>
        <w:t xml:space="preserve"> </w:t>
      </w:r>
      <w:r>
        <w:t>nos termos desta Lei.</w:t>
      </w:r>
    </w:p>
    <w:p w14:paraId="2A7BCE73" w14:textId="77777777" w:rsidR="00984CC7" w:rsidRDefault="00000000">
      <w:pPr>
        <w:pStyle w:val="Corpodetexto"/>
      </w:pPr>
      <w:r>
        <w:t>§</w:t>
      </w:r>
      <w:r>
        <w:rPr>
          <w:spacing w:val="-6"/>
        </w:rPr>
        <w:t xml:space="preserve"> </w:t>
      </w:r>
      <w:r>
        <w:t>2º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suspensão</w:t>
      </w:r>
      <w:r>
        <w:rPr>
          <w:spacing w:val="-3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 assistenciais pelo Poder Público.</w:t>
      </w:r>
    </w:p>
    <w:p w14:paraId="6AABD510" w14:textId="77777777" w:rsidR="00984CC7" w:rsidRDefault="00984CC7">
      <w:pPr>
        <w:pStyle w:val="Corpodetexto"/>
        <w:sectPr w:rsidR="00984CC7">
          <w:headerReference w:type="default" r:id="rId8"/>
          <w:footerReference w:type="default" r:id="rId9"/>
          <w:type w:val="continuous"/>
          <w:pgSz w:w="11910" w:h="16840"/>
          <w:pgMar w:top="1040" w:right="1417" w:bottom="1680" w:left="1700" w:header="724" w:footer="1494" w:gutter="0"/>
          <w:pgNumType w:start="1"/>
          <w:cols w:space="720"/>
        </w:sectPr>
      </w:pPr>
    </w:p>
    <w:p w14:paraId="5D19A4FF" w14:textId="77777777" w:rsidR="00984CC7" w:rsidRDefault="00984CC7">
      <w:pPr>
        <w:pStyle w:val="Corpodetexto"/>
        <w:spacing w:before="73"/>
        <w:ind w:left="0"/>
      </w:pPr>
    </w:p>
    <w:p w14:paraId="3BDBB0D7" w14:textId="77777777" w:rsidR="00984CC7" w:rsidRDefault="00000000">
      <w:pPr>
        <w:pStyle w:val="Ttulo1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4º</w:t>
      </w:r>
    </w:p>
    <w:p w14:paraId="761BF8A7" w14:textId="77777777" w:rsidR="00984CC7" w:rsidRDefault="00000000">
      <w:pPr>
        <w:pStyle w:val="Corpodetexto"/>
        <w:spacing w:before="97"/>
      </w:pPr>
      <w:r>
        <w:t>As</w:t>
      </w:r>
      <w:r>
        <w:rPr>
          <w:spacing w:val="40"/>
        </w:rPr>
        <w:t xml:space="preserve"> </w:t>
      </w:r>
      <w:r>
        <w:t>concessionárias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prestadoras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>
        <w:t>comunicação</w:t>
      </w:r>
      <w:r>
        <w:rPr>
          <w:spacing w:val="40"/>
        </w:rPr>
        <w:t xml:space="preserve"> </w:t>
      </w:r>
      <w:r>
        <w:t>prévia</w:t>
      </w:r>
      <w:r>
        <w:rPr>
          <w:spacing w:val="40"/>
        </w:rPr>
        <w:t xml:space="preserve"> </w:t>
      </w:r>
      <w:r>
        <w:t>da suspensão com antecedência mínima de 15 (quinze) dias, por meio de:</w:t>
      </w:r>
    </w:p>
    <w:p w14:paraId="2A1F02A0" w14:textId="77777777" w:rsidR="00984CC7" w:rsidRDefault="00000000">
      <w:pPr>
        <w:pStyle w:val="PargrafodaLista"/>
        <w:numPr>
          <w:ilvl w:val="0"/>
          <w:numId w:val="3"/>
        </w:numPr>
        <w:tabs>
          <w:tab w:val="left" w:pos="137"/>
        </w:tabs>
        <w:spacing w:before="100"/>
        <w:ind w:left="137" w:hanging="135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escrita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(Aviso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recebimento);</w:t>
      </w:r>
    </w:p>
    <w:p w14:paraId="02B47398" w14:textId="77777777" w:rsidR="00984CC7" w:rsidRDefault="00000000">
      <w:pPr>
        <w:pStyle w:val="PargrafodaLista"/>
        <w:numPr>
          <w:ilvl w:val="0"/>
          <w:numId w:val="3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mensagem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SMS;</w:t>
      </w:r>
    </w:p>
    <w:p w14:paraId="5FC33BEC" w14:textId="77777777" w:rsidR="00984CC7" w:rsidRDefault="00000000">
      <w:pPr>
        <w:pStyle w:val="PargrafodaLista"/>
        <w:numPr>
          <w:ilvl w:val="0"/>
          <w:numId w:val="3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aplicativo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mensagens instantâneas</w:t>
      </w:r>
      <w:r>
        <w:rPr>
          <w:spacing w:val="-1"/>
          <w:sz w:val="24"/>
        </w:rPr>
        <w:t xml:space="preserve"> </w:t>
      </w:r>
      <w:r>
        <w:rPr>
          <w:sz w:val="24"/>
        </w:rPr>
        <w:t>(WhatsApp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similar);</w:t>
      </w:r>
    </w:p>
    <w:p w14:paraId="5FDEC54B" w14:textId="77777777" w:rsidR="00984CC7" w:rsidRDefault="00000000">
      <w:pPr>
        <w:pStyle w:val="PargrafodaLista"/>
        <w:numPr>
          <w:ilvl w:val="0"/>
          <w:numId w:val="3"/>
        </w:numPr>
        <w:tabs>
          <w:tab w:val="left" w:pos="308"/>
        </w:tabs>
        <w:spacing w:before="1"/>
        <w:ind w:left="308" w:hanging="30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aviso</w:t>
      </w:r>
      <w:r>
        <w:rPr>
          <w:spacing w:val="-1"/>
          <w:sz w:val="24"/>
        </w:rPr>
        <w:t xml:space="preserve"> </w:t>
      </w:r>
      <w:r>
        <w:rPr>
          <w:sz w:val="24"/>
        </w:rPr>
        <w:t>destacado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fatura.</w:t>
      </w:r>
    </w:p>
    <w:p w14:paraId="0043C90F" w14:textId="77777777" w:rsidR="00984CC7" w:rsidRDefault="00000000">
      <w:pPr>
        <w:pStyle w:val="Corpodetexto"/>
        <w:spacing w:before="98"/>
      </w:pPr>
      <w:r>
        <w:rPr>
          <w:noProof/>
        </w:rPr>
        <w:drawing>
          <wp:anchor distT="0" distB="0" distL="0" distR="0" simplePos="0" relativeHeight="487514624" behindDoc="1" locked="0" layoutInCell="1" allowOverlap="1" wp14:anchorId="0E297C0D" wp14:editId="6888AA07">
            <wp:simplePos x="0" y="0"/>
            <wp:positionH relativeFrom="page">
              <wp:posOffset>982980</wp:posOffset>
            </wp:positionH>
            <wp:positionV relativeFrom="paragraph">
              <wp:posOffset>309940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Parágrafo</w:t>
      </w:r>
      <w:r>
        <w:rPr>
          <w:spacing w:val="-4"/>
        </w:rPr>
        <w:t xml:space="preserve"> </w:t>
      </w:r>
      <w:r>
        <w:t>único.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válida impede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suspensão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serviço.</w:t>
      </w:r>
    </w:p>
    <w:p w14:paraId="4384ECC3" w14:textId="77777777" w:rsidR="00984CC7" w:rsidRDefault="00984CC7">
      <w:pPr>
        <w:pStyle w:val="Corpodetexto"/>
        <w:ind w:left="0"/>
      </w:pPr>
    </w:p>
    <w:p w14:paraId="5D7BC40A" w14:textId="77777777" w:rsidR="00984CC7" w:rsidRDefault="00984CC7">
      <w:pPr>
        <w:pStyle w:val="Corpodetexto"/>
        <w:spacing w:before="105"/>
        <w:ind w:left="0"/>
      </w:pPr>
    </w:p>
    <w:p w14:paraId="701C9BA1" w14:textId="77777777" w:rsidR="00984CC7" w:rsidRDefault="00000000">
      <w:pPr>
        <w:pStyle w:val="Ttulo1"/>
        <w:spacing w:before="1"/>
      </w:pPr>
      <w:r>
        <w:rPr>
          <w:u w:val="single"/>
        </w:rPr>
        <w:t>Art.</w:t>
      </w:r>
      <w:r>
        <w:rPr>
          <w:spacing w:val="-5"/>
          <w:u w:val="single"/>
        </w:rPr>
        <w:t xml:space="preserve"> 5º</w:t>
      </w:r>
    </w:p>
    <w:p w14:paraId="148B7430" w14:textId="77777777" w:rsidR="00984CC7" w:rsidRDefault="00000000">
      <w:pPr>
        <w:pStyle w:val="Corpodetexto"/>
        <w:spacing w:before="96"/>
        <w:ind w:right="103"/>
      </w:pPr>
      <w:r>
        <w:t>O</w:t>
      </w:r>
      <w:r>
        <w:rPr>
          <w:spacing w:val="-6"/>
        </w:rPr>
        <w:t xml:space="preserve"> </w:t>
      </w:r>
      <w:r>
        <w:t>PROCON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Araxá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do cumprimento desta Lei, podendo:</w:t>
      </w:r>
    </w:p>
    <w:p w14:paraId="44F5234A" w14:textId="77777777" w:rsidR="00984CC7" w:rsidRDefault="00000000">
      <w:pPr>
        <w:pStyle w:val="PargrafodaLista"/>
        <w:numPr>
          <w:ilvl w:val="0"/>
          <w:numId w:val="2"/>
        </w:numPr>
        <w:tabs>
          <w:tab w:val="left" w:pos="137"/>
        </w:tabs>
        <w:spacing w:before="99"/>
        <w:ind w:left="137" w:hanging="135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denúncias;</w:t>
      </w:r>
    </w:p>
    <w:p w14:paraId="0B579D29" w14:textId="77777777" w:rsidR="00984CC7" w:rsidRDefault="00000000">
      <w:pPr>
        <w:pStyle w:val="PargrafodaLista"/>
        <w:numPr>
          <w:ilvl w:val="0"/>
          <w:numId w:val="2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instaurar processos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administrativos;</w:t>
      </w:r>
    </w:p>
    <w:p w14:paraId="3B34E81D" w14:textId="77777777" w:rsidR="00984CC7" w:rsidRDefault="00000000">
      <w:pPr>
        <w:pStyle w:val="PargrafodaLista"/>
        <w:numPr>
          <w:ilvl w:val="0"/>
          <w:numId w:val="2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aplicar </w:t>
      </w:r>
      <w:r>
        <w:rPr>
          <w:spacing w:val="-2"/>
          <w:sz w:val="24"/>
        </w:rPr>
        <w:t>penalidades;</w:t>
      </w:r>
    </w:p>
    <w:p w14:paraId="77B97F8B" w14:textId="77777777" w:rsidR="00984CC7" w:rsidRDefault="00000000">
      <w:pPr>
        <w:pStyle w:val="PargrafodaLista"/>
        <w:numPr>
          <w:ilvl w:val="0"/>
          <w:numId w:val="2"/>
        </w:numPr>
        <w:tabs>
          <w:tab w:val="left" w:pos="308"/>
        </w:tabs>
        <w:ind w:left="308" w:hanging="30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requisitar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concessionárias.</w:t>
      </w:r>
    </w:p>
    <w:p w14:paraId="225EDDA0" w14:textId="77777777" w:rsidR="00984CC7" w:rsidRDefault="00984CC7">
      <w:pPr>
        <w:pStyle w:val="Corpodetexto"/>
        <w:spacing w:before="105"/>
        <w:ind w:left="0"/>
      </w:pPr>
    </w:p>
    <w:p w14:paraId="2C690CC8" w14:textId="77777777" w:rsidR="00984CC7" w:rsidRDefault="00000000">
      <w:pPr>
        <w:pStyle w:val="Ttulo1"/>
      </w:pPr>
      <w:r>
        <w:rPr>
          <w:u w:val="single"/>
        </w:rPr>
        <w:t>Art.</w:t>
      </w:r>
      <w:r>
        <w:rPr>
          <w:spacing w:val="-5"/>
          <w:u w:val="single"/>
        </w:rPr>
        <w:t xml:space="preserve"> 6º</w:t>
      </w:r>
    </w:p>
    <w:p w14:paraId="551C1D56" w14:textId="77777777" w:rsidR="00984CC7" w:rsidRDefault="00000000">
      <w:pPr>
        <w:pStyle w:val="Corpodetexto"/>
        <w:spacing w:before="96"/>
      </w:pPr>
      <w:r>
        <w:t>O</w:t>
      </w:r>
      <w:r>
        <w:rPr>
          <w:spacing w:val="-4"/>
        </w:rPr>
        <w:t xml:space="preserve"> </w:t>
      </w:r>
      <w:r>
        <w:t>descumprimento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sujeitará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concessionária</w:t>
      </w:r>
      <w:r>
        <w:rPr>
          <w:spacing w:val="-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prestadora</w:t>
      </w:r>
      <w:r>
        <w:rPr>
          <w:spacing w:val="-5"/>
        </w:rPr>
        <w:t xml:space="preserve"> </w:t>
      </w:r>
      <w:r>
        <w:t>de serviços às seguintes penalidades administrativas:</w:t>
      </w:r>
    </w:p>
    <w:p w14:paraId="329E4D6D" w14:textId="77777777" w:rsidR="00984CC7" w:rsidRDefault="00000000">
      <w:pPr>
        <w:pStyle w:val="PargrafodaLista"/>
        <w:numPr>
          <w:ilvl w:val="0"/>
          <w:numId w:val="1"/>
        </w:numPr>
        <w:tabs>
          <w:tab w:val="left" w:pos="137"/>
        </w:tabs>
        <w:spacing w:before="99"/>
        <w:ind w:left="137" w:hanging="135"/>
        <w:rPr>
          <w:sz w:val="24"/>
        </w:rPr>
      </w:pPr>
      <w:r>
        <w:rPr>
          <w:sz w:val="24"/>
        </w:rPr>
        <w:t>– advertência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formal;</w:t>
      </w:r>
    </w:p>
    <w:p w14:paraId="7E0D18A0" w14:textId="77777777" w:rsidR="00984CC7" w:rsidRDefault="00000000">
      <w:pPr>
        <w:pStyle w:val="PargrafodaLista"/>
        <w:numPr>
          <w:ilvl w:val="0"/>
          <w:numId w:val="1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salários mínimos,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 gravidade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infração;</w:t>
      </w:r>
    </w:p>
    <w:p w14:paraId="57769DA5" w14:textId="77777777" w:rsidR="00984CC7" w:rsidRDefault="00000000">
      <w:pPr>
        <w:pStyle w:val="PargrafodaLista"/>
        <w:numPr>
          <w:ilvl w:val="0"/>
          <w:numId w:val="1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dobro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reincidência;</w:t>
      </w:r>
    </w:p>
    <w:p w14:paraId="7C8AB5F4" w14:textId="77777777" w:rsidR="00984CC7" w:rsidRDefault="00000000">
      <w:pPr>
        <w:pStyle w:val="PargrafodaLista"/>
        <w:numPr>
          <w:ilvl w:val="0"/>
          <w:numId w:val="1"/>
        </w:numPr>
        <w:tabs>
          <w:tab w:val="left" w:pos="308"/>
        </w:tabs>
        <w:ind w:left="308" w:hanging="306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reguladores</w:t>
      </w:r>
      <w:r>
        <w:rPr>
          <w:spacing w:val="-2"/>
          <w:sz w:val="24"/>
        </w:rPr>
        <w:t xml:space="preserve"> competentes.</w:t>
      </w:r>
    </w:p>
    <w:p w14:paraId="70734ADF" w14:textId="77777777" w:rsidR="00984CC7" w:rsidRDefault="00000000">
      <w:pPr>
        <w:pStyle w:val="Corpodetexto"/>
        <w:spacing w:before="101"/>
        <w:ind w:right="103"/>
      </w:pPr>
      <w:r>
        <w:t>§</w:t>
      </w:r>
      <w:r>
        <w:rPr>
          <w:spacing w:val="-7"/>
        </w:rPr>
        <w:t xml:space="preserve"> </w:t>
      </w:r>
      <w:r>
        <w:t>1º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penalidades</w:t>
      </w:r>
      <w:r>
        <w:rPr>
          <w:spacing w:val="-4"/>
        </w:rPr>
        <w:t xml:space="preserve"> </w:t>
      </w:r>
      <w:r>
        <w:t>observará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devido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administrativo,</w:t>
      </w:r>
      <w:r>
        <w:rPr>
          <w:spacing w:val="-4"/>
        </w:rPr>
        <w:t xml:space="preserve"> </w:t>
      </w:r>
      <w:r>
        <w:t>assegurados o contraditório e a ampla defesa.</w:t>
      </w:r>
    </w:p>
    <w:p w14:paraId="120C4952" w14:textId="77777777" w:rsidR="00984CC7" w:rsidRDefault="00000000">
      <w:pPr>
        <w:pStyle w:val="Corpodetexto"/>
      </w:pPr>
      <w:r>
        <w:t>§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arrecadados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destinados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municipais</w:t>
      </w:r>
      <w:r>
        <w:rPr>
          <w:spacing w:val="-3"/>
        </w:rPr>
        <w:t xml:space="preserve"> </w:t>
      </w:r>
      <w:r>
        <w:t>de assistência social.</w:t>
      </w:r>
    </w:p>
    <w:p w14:paraId="7C658F73" w14:textId="77777777" w:rsidR="00984CC7" w:rsidRDefault="00984CC7">
      <w:pPr>
        <w:pStyle w:val="Corpodetexto"/>
        <w:spacing w:before="106"/>
        <w:ind w:left="0"/>
      </w:pPr>
    </w:p>
    <w:p w14:paraId="5F3D259D" w14:textId="77777777" w:rsidR="00984CC7" w:rsidRDefault="00000000">
      <w:pPr>
        <w:pStyle w:val="Ttulo1"/>
        <w:jc w:val="both"/>
      </w:pPr>
      <w:r>
        <w:rPr>
          <w:u w:val="single"/>
        </w:rPr>
        <w:t>Art.</w:t>
      </w:r>
      <w:r>
        <w:rPr>
          <w:spacing w:val="-5"/>
          <w:u w:val="single"/>
        </w:rPr>
        <w:t xml:space="preserve"> 7º</w:t>
      </w:r>
    </w:p>
    <w:p w14:paraId="47D8D52C" w14:textId="77777777" w:rsidR="00984CC7" w:rsidRDefault="00000000">
      <w:pPr>
        <w:pStyle w:val="Corpodetexto"/>
        <w:spacing w:before="96"/>
        <w:ind w:right="49"/>
        <w:jc w:val="both"/>
      </w:pPr>
      <w:r>
        <w:t>Em períodos de calor extremo, crises hídricas, emergências sanitárias ou calamidades públicas, o Poder Executivo poderá suspender temporariamente os cortes de serviços essenciais no Município.</w:t>
      </w:r>
    </w:p>
    <w:p w14:paraId="6476CA5B" w14:textId="77777777" w:rsidR="00984CC7" w:rsidRDefault="00984CC7">
      <w:pPr>
        <w:pStyle w:val="Corpodetexto"/>
        <w:spacing w:before="103"/>
        <w:ind w:left="0"/>
      </w:pPr>
    </w:p>
    <w:p w14:paraId="3C3DE8F0" w14:textId="77777777" w:rsidR="00984CC7" w:rsidRDefault="00000000">
      <w:pPr>
        <w:pStyle w:val="Ttulo1"/>
        <w:jc w:val="both"/>
      </w:pPr>
      <w:r>
        <w:rPr>
          <w:u w:val="single"/>
        </w:rPr>
        <w:t>Art.</w:t>
      </w:r>
      <w:r>
        <w:rPr>
          <w:spacing w:val="-5"/>
          <w:u w:val="single"/>
        </w:rPr>
        <w:t xml:space="preserve"> 8º</w:t>
      </w:r>
    </w:p>
    <w:p w14:paraId="2E1E1DE6" w14:textId="77777777" w:rsidR="00984CC7" w:rsidRDefault="00000000">
      <w:pPr>
        <w:pStyle w:val="Corpodetexto"/>
        <w:spacing w:before="96"/>
        <w:ind w:right="45"/>
        <w:jc w:val="both"/>
      </w:pPr>
      <w:r>
        <w:t xml:space="preserve">As empresas de telefonia e internet fixa que operam no Município ficam sujeitas às mesmas regras de proteção previstas nesta Lei quanto à suspensão de serviços por </w:t>
      </w:r>
      <w:r>
        <w:rPr>
          <w:spacing w:val="-2"/>
        </w:rPr>
        <w:t>inadimplência.</w:t>
      </w:r>
    </w:p>
    <w:p w14:paraId="546DCACF" w14:textId="77777777" w:rsidR="00984CC7" w:rsidRDefault="00984CC7">
      <w:pPr>
        <w:pStyle w:val="Corpodetexto"/>
        <w:spacing w:before="104"/>
        <w:ind w:left="0"/>
      </w:pPr>
    </w:p>
    <w:p w14:paraId="130A4144" w14:textId="77777777" w:rsidR="00984CC7" w:rsidRDefault="00000000">
      <w:pPr>
        <w:pStyle w:val="Ttulo1"/>
        <w:jc w:val="both"/>
      </w:pPr>
      <w:r>
        <w:rPr>
          <w:u w:val="single"/>
        </w:rPr>
        <w:t>Art.</w:t>
      </w:r>
      <w:r>
        <w:rPr>
          <w:spacing w:val="-5"/>
          <w:u w:val="single"/>
        </w:rPr>
        <w:t xml:space="preserve"> 9º</w:t>
      </w:r>
    </w:p>
    <w:p w14:paraId="0B768DEC" w14:textId="77777777" w:rsidR="00984CC7" w:rsidRDefault="00000000">
      <w:pPr>
        <w:pStyle w:val="Corpodetexto"/>
        <w:spacing w:before="96"/>
        <w:jc w:val="both"/>
      </w:pPr>
      <w:r>
        <w:t>O</w:t>
      </w:r>
      <w:r>
        <w:rPr>
          <w:spacing w:val="-1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regulamentará esta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rPr>
          <w:spacing w:val="-2"/>
        </w:rPr>
        <w:t>dias.</w:t>
      </w:r>
    </w:p>
    <w:p w14:paraId="5E2F3D65" w14:textId="77777777" w:rsidR="00984CC7" w:rsidRDefault="00984CC7">
      <w:pPr>
        <w:pStyle w:val="Corpodetexto"/>
        <w:jc w:val="both"/>
        <w:sectPr w:rsidR="00984CC7">
          <w:pgSz w:w="11910" w:h="16840"/>
          <w:pgMar w:top="1040" w:right="1417" w:bottom="1680" w:left="1700" w:header="724" w:footer="1494" w:gutter="0"/>
          <w:cols w:space="720"/>
        </w:sectPr>
      </w:pPr>
    </w:p>
    <w:p w14:paraId="55534167" w14:textId="77777777" w:rsidR="00984CC7" w:rsidRDefault="00984CC7">
      <w:pPr>
        <w:pStyle w:val="Corpodetexto"/>
        <w:spacing w:before="73"/>
        <w:ind w:left="0"/>
      </w:pPr>
    </w:p>
    <w:p w14:paraId="7600F3F7" w14:textId="77777777" w:rsidR="00984CC7" w:rsidRDefault="00000000">
      <w:pPr>
        <w:pStyle w:val="Ttulo1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10</w:t>
      </w:r>
    </w:p>
    <w:p w14:paraId="1D9C4BFC" w14:textId="77777777" w:rsidR="00984CC7" w:rsidRDefault="00000000">
      <w:pPr>
        <w:pStyle w:val="Corpodetexto"/>
        <w:spacing w:before="97"/>
        <w:rPr>
          <w:spacing w:val="-2"/>
        </w:rPr>
      </w:pPr>
      <w:r>
        <w:t>Esta Lei</w:t>
      </w:r>
      <w:r>
        <w:rPr>
          <w:spacing w:val="-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2"/>
        </w:rPr>
        <w:t xml:space="preserve"> </w:t>
      </w:r>
      <w:r>
        <w:t>data 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9E36D36" w14:textId="77777777" w:rsidR="00525080" w:rsidRDefault="00525080">
      <w:pPr>
        <w:pStyle w:val="Corpodetexto"/>
        <w:spacing w:before="97"/>
        <w:rPr>
          <w:spacing w:val="-2"/>
        </w:rPr>
      </w:pPr>
    </w:p>
    <w:p w14:paraId="27CF271D" w14:textId="77777777" w:rsidR="00525080" w:rsidRDefault="00525080">
      <w:pPr>
        <w:pStyle w:val="Corpodetexto"/>
        <w:spacing w:before="97"/>
        <w:rPr>
          <w:spacing w:val="-2"/>
        </w:rPr>
      </w:pPr>
    </w:p>
    <w:p w14:paraId="78E157A0" w14:textId="77777777" w:rsidR="00525080" w:rsidRDefault="00525080" w:rsidP="00525080">
      <w:pPr>
        <w:pStyle w:val="Corpodetexto"/>
        <w:spacing w:before="1"/>
        <w:ind w:left="0" w:right="43"/>
        <w:jc w:val="right"/>
      </w:pPr>
      <w:r>
        <w:t>Araxá,</w:t>
      </w:r>
      <w:r>
        <w:rPr>
          <w:spacing w:val="-2"/>
        </w:rPr>
        <w:t xml:space="preserve"> 23/02/2026.</w:t>
      </w:r>
    </w:p>
    <w:p w14:paraId="77EB7E9F" w14:textId="77777777" w:rsidR="00525080" w:rsidRDefault="00525080" w:rsidP="00525080">
      <w:pPr>
        <w:pStyle w:val="Corpodetexto"/>
        <w:ind w:left="0"/>
      </w:pPr>
    </w:p>
    <w:p w14:paraId="20659060" w14:textId="77777777" w:rsidR="00525080" w:rsidRDefault="00525080" w:rsidP="00525080">
      <w:pPr>
        <w:pStyle w:val="Corpodetexto"/>
        <w:ind w:left="0"/>
      </w:pPr>
    </w:p>
    <w:p w14:paraId="73607B07" w14:textId="77777777" w:rsidR="00525080" w:rsidRDefault="00525080" w:rsidP="00525080">
      <w:pPr>
        <w:pStyle w:val="Corpodetexto"/>
        <w:spacing w:before="12"/>
        <w:ind w:left="0"/>
      </w:pPr>
    </w:p>
    <w:p w14:paraId="575CB8AC" w14:textId="77777777" w:rsidR="00525080" w:rsidRDefault="00525080" w:rsidP="00525080">
      <w:pPr>
        <w:ind w:left="2580" w:right="954" w:hanging="1671"/>
        <w:rPr>
          <w:b/>
          <w:sz w:val="24"/>
        </w:rPr>
      </w:pPr>
      <w:r>
        <w:rPr>
          <w:b/>
          <w:sz w:val="24"/>
        </w:rPr>
        <w:t>RODRIGO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SILVA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INVESTIGADOR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RODRIGO VEREADOR – PROGRESSISTAS</w:t>
      </w:r>
    </w:p>
    <w:p w14:paraId="46375491" w14:textId="77777777" w:rsidR="00525080" w:rsidRDefault="00525080">
      <w:pPr>
        <w:pStyle w:val="Corpodetexto"/>
        <w:spacing w:before="97"/>
        <w:rPr>
          <w:spacing w:val="-2"/>
        </w:rPr>
      </w:pPr>
    </w:p>
    <w:p w14:paraId="3FBE4A62" w14:textId="77777777" w:rsidR="00525080" w:rsidRDefault="00525080">
      <w:pPr>
        <w:pStyle w:val="Corpodetexto"/>
        <w:spacing w:before="97"/>
        <w:rPr>
          <w:spacing w:val="-2"/>
        </w:rPr>
      </w:pPr>
    </w:p>
    <w:p w14:paraId="49566188" w14:textId="77777777" w:rsidR="00525080" w:rsidRDefault="00525080">
      <w:pPr>
        <w:pStyle w:val="Corpodetexto"/>
        <w:spacing w:before="97"/>
        <w:rPr>
          <w:spacing w:val="-2"/>
        </w:rPr>
      </w:pPr>
    </w:p>
    <w:p w14:paraId="18353700" w14:textId="77777777" w:rsidR="00984CC7" w:rsidRDefault="00000000">
      <w:pPr>
        <w:pStyle w:val="Ttulo1"/>
      </w:pPr>
      <w:r>
        <w:rPr>
          <w:spacing w:val="-2"/>
        </w:rPr>
        <w:t>JUSTIFICATIVA</w:t>
      </w:r>
    </w:p>
    <w:p w14:paraId="4C8BBC30" w14:textId="77777777" w:rsidR="00984CC7" w:rsidRDefault="00000000">
      <w:pPr>
        <w:pStyle w:val="Corpodetexto"/>
        <w:spacing w:before="96"/>
        <w:ind w:right="44"/>
        <w:jc w:val="both"/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5DEFCE4B" wp14:editId="53CA07D5">
            <wp:simplePos x="0" y="0"/>
            <wp:positionH relativeFrom="page">
              <wp:posOffset>982980</wp:posOffset>
            </wp:positionH>
            <wp:positionV relativeFrom="paragraph">
              <wp:posOffset>680750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presente Projeto de Lei tem por finalidade suplementar a legislação federal, especialmente a Lei nº 14.015/2020 e normas regulatórias nacionais, estabelecendo mecanismos locais de proteção ao consumidor no Município de</w:t>
      </w:r>
      <w:r>
        <w:rPr>
          <w:spacing w:val="-8"/>
        </w:rPr>
        <w:t xml:space="preserve"> </w:t>
      </w:r>
      <w:r>
        <w:t>Araxá quanto à suspensão de serviços essenciais.</w:t>
      </w:r>
    </w:p>
    <w:p w14:paraId="27BF5854" w14:textId="77777777" w:rsidR="00984CC7" w:rsidRDefault="00000000">
      <w:pPr>
        <w:pStyle w:val="Corpodetexto"/>
        <w:spacing w:before="99"/>
        <w:ind w:right="47"/>
        <w:jc w:val="both"/>
      </w:pPr>
      <w:r>
        <w:t>Embora a legislação federal já discipline restrições quanto ao corte de energia elétrica e água, verifica-se a necessidade de regulamentação municipal para ampliar garantias sociais, assegurar a dignidade da pessoa humana e proteger grupos vulneráveis, como idosos, pessoas com deficiência e pacientes eletrodependentes.</w:t>
      </w:r>
    </w:p>
    <w:p w14:paraId="72AC4EA7" w14:textId="77777777" w:rsidR="00984CC7" w:rsidRDefault="00000000">
      <w:pPr>
        <w:pStyle w:val="Corpodetexto"/>
        <w:spacing w:before="101"/>
        <w:ind w:right="46"/>
        <w:jc w:val="both"/>
      </w:pPr>
      <w:r>
        <w:t>A</w:t>
      </w:r>
      <w:r>
        <w:rPr>
          <w:spacing w:val="-13"/>
        </w:rPr>
        <w:t xml:space="preserve"> </w:t>
      </w:r>
      <w:r>
        <w:t>proposta fundamenta-se no art. 30, incisos I</w:t>
      </w:r>
      <w:r>
        <w:rPr>
          <w:spacing w:val="-4"/>
        </w:rPr>
        <w:t xml:space="preserve"> </w:t>
      </w:r>
      <w:r>
        <w:t>e II, da Constituição Federal, que autoriza o Município a</w:t>
      </w:r>
      <w:r>
        <w:rPr>
          <w:spacing w:val="-1"/>
        </w:rPr>
        <w:t xml:space="preserve"> </w:t>
      </w:r>
      <w:r>
        <w:t>legislar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assuntos de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local e</w:t>
      </w:r>
      <w:r>
        <w:rPr>
          <w:spacing w:val="-1"/>
        </w:rPr>
        <w:t xml:space="preserve"> </w:t>
      </w:r>
      <w:r>
        <w:t>suplementar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 federal no que couber, especialmente no âmbito da proteção social e da defesa do consumidor.</w:t>
      </w:r>
    </w:p>
    <w:p w14:paraId="57524917" w14:textId="77777777" w:rsidR="00984CC7" w:rsidRDefault="00000000">
      <w:pPr>
        <w:pStyle w:val="Corpodetexto"/>
        <w:spacing w:before="99"/>
        <w:ind w:right="46"/>
        <w:jc w:val="both"/>
      </w:pPr>
      <w:r>
        <w:t>O projeto também inova ao instituir mecanismos modernos de comunicação prévia, como SMS e aplicativos de mensagens. Outro avanço relevante é a inclusão dos serviços de telefonia e internet fixa, reconhecidos como essenciais na sociedade contemporânea, especialmente para acesso a serviços públicos, educação, saúde e trabalho.</w:t>
      </w:r>
    </w:p>
    <w:p w14:paraId="0ACACAE7" w14:textId="77777777" w:rsidR="00984CC7" w:rsidRDefault="00000000">
      <w:pPr>
        <w:pStyle w:val="Corpodetexto"/>
        <w:spacing w:before="101"/>
        <w:ind w:right="43"/>
        <w:jc w:val="both"/>
      </w:pPr>
      <w:r>
        <w:t>Trata-se de medida juridicamente sólida, socialmente necessária e alinhada aos princípios da dignidade da pessoa humana, continuidade dos serviços públicos e proteção do consumidor. Diante da relevância da matéria, conto com o apoio dos nobres pares para a aprovação do presente Projeto de Lei.</w:t>
      </w:r>
    </w:p>
    <w:p w14:paraId="20D6C7B4" w14:textId="77777777" w:rsidR="00984CC7" w:rsidRDefault="00984CC7">
      <w:pPr>
        <w:pStyle w:val="Corpodetexto"/>
        <w:spacing w:before="4"/>
        <w:ind w:left="0"/>
      </w:pPr>
    </w:p>
    <w:sectPr w:rsidR="00984CC7">
      <w:pgSz w:w="11910" w:h="16840"/>
      <w:pgMar w:top="1040" w:right="1417" w:bottom="1680" w:left="1700" w:header="724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D649" w14:textId="77777777" w:rsidR="008648E9" w:rsidRDefault="008648E9">
      <w:r>
        <w:separator/>
      </w:r>
    </w:p>
  </w:endnote>
  <w:endnote w:type="continuationSeparator" w:id="0">
    <w:p w14:paraId="1A849330" w14:textId="77777777" w:rsidR="008648E9" w:rsidRDefault="0086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40D" w14:textId="77777777" w:rsidR="00984CC7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292A9D8" wp14:editId="5F8AAE2A">
              <wp:simplePos x="0" y="0"/>
              <wp:positionH relativeFrom="page">
                <wp:posOffset>1062532</wp:posOffset>
              </wp:positionH>
              <wp:positionV relativeFrom="page">
                <wp:posOffset>9564331</wp:posOffset>
              </wp:positionV>
              <wp:extent cx="558673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67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6730" h="9525">
                            <a:moveTo>
                              <a:pt x="5586349" y="6096"/>
                            </a:moveTo>
                            <a:lnTo>
                              <a:pt x="0" y="6096"/>
                            </a:lnTo>
                            <a:lnTo>
                              <a:pt x="0" y="9131"/>
                            </a:lnTo>
                            <a:lnTo>
                              <a:pt x="5586349" y="9131"/>
                            </a:lnTo>
                            <a:lnTo>
                              <a:pt x="5586349" y="6096"/>
                            </a:lnTo>
                            <a:close/>
                          </a:path>
                          <a:path w="5586730" h="9525">
                            <a:moveTo>
                              <a:pt x="5586349" y="0"/>
                            </a:move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5586349" y="3035"/>
                            </a:lnTo>
                            <a:lnTo>
                              <a:pt x="5586349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6D6C7" id="Graphic 2" o:spid="_x0000_s1026" style="position:absolute;margin-left:83.65pt;margin-top:753.1pt;width:439.9pt;height:.7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6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" path="m5586349,6096l,6096,,9131r5586349,l5586349,6096xem5586349,l,,,3035r5586349,l5586349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6487445" wp14:editId="04A1744E">
              <wp:simplePos x="0" y="0"/>
              <wp:positionH relativeFrom="page">
                <wp:posOffset>1281430</wp:posOffset>
              </wp:positionH>
              <wp:positionV relativeFrom="page">
                <wp:posOffset>9745193</wp:posOffset>
              </wp:positionV>
              <wp:extent cx="5150485" cy="5022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048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86917" w14:textId="77777777" w:rsidR="00984CC7" w:rsidRDefault="00000000">
                          <w:pPr>
                            <w:spacing w:before="11"/>
                            <w:ind w:left="4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7B7477C9" w14:textId="77777777" w:rsidR="00984CC7" w:rsidRDefault="00000000">
                          <w:pPr>
                            <w:spacing w:before="1"/>
                            <w:ind w:left="1" w:right="4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74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9pt;margin-top:767.35pt;width:405.55pt;height:39.5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" filled="f" stroked="f">
              <v:textbox inset="0,0,0,0">
                <w:txbxContent>
                  <w:p w14:paraId="38C86917" w14:textId="77777777" w:rsidR="00984CC7" w:rsidRDefault="00000000">
                    <w:pPr>
                      <w:spacing w:before="11"/>
                      <w:ind w:left="4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7B7477C9" w14:textId="77777777" w:rsidR="00984CC7" w:rsidRDefault="00000000">
                    <w:pPr>
                      <w:spacing w:before="1"/>
                      <w:ind w:left="1" w:right="4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CBE" w14:textId="77777777" w:rsidR="008648E9" w:rsidRDefault="008648E9">
      <w:r>
        <w:separator/>
      </w:r>
    </w:p>
  </w:footnote>
  <w:footnote w:type="continuationSeparator" w:id="0">
    <w:p w14:paraId="7B592C17" w14:textId="77777777" w:rsidR="008648E9" w:rsidRDefault="00864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2A76" w14:textId="77777777" w:rsidR="00984CC7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5864CBA" wp14:editId="2C3A45C0">
              <wp:simplePos x="0" y="0"/>
              <wp:positionH relativeFrom="page">
                <wp:posOffset>1084884</wp:posOffset>
              </wp:positionH>
              <wp:positionV relativeFrom="page">
                <wp:posOffset>446954</wp:posOffset>
              </wp:positionV>
              <wp:extent cx="5540375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037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783C4" w14:textId="77777777" w:rsidR="00984CC7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64C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4pt;margin-top:35.2pt;width:436.25pt;height:18.6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" filled="f" stroked="f">
              <v:textbox inset="0,0,0,0">
                <w:txbxContent>
                  <w:p w14:paraId="40F783C4" w14:textId="77777777" w:rsidR="00984CC7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1C9"/>
    <w:multiLevelType w:val="hybridMultilevel"/>
    <w:tmpl w:val="E4B204A6"/>
    <w:lvl w:ilvl="0" w:tplc="D6028140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F2B668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6038CA68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AD74D56C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52DAEF7C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03F64DCA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92FC4CAC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CA64F37E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ABE8807A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16EB7886"/>
    <w:multiLevelType w:val="hybridMultilevel"/>
    <w:tmpl w:val="A3629310"/>
    <w:lvl w:ilvl="0" w:tplc="62BE794E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7AA54E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24D69296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0CBC087E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360E3E14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EC82D132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FFAC19A8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C032BC6A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AA565648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218E0DCE"/>
    <w:multiLevelType w:val="hybridMultilevel"/>
    <w:tmpl w:val="8D462120"/>
    <w:lvl w:ilvl="0" w:tplc="457C1EF0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D4F91A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E01C3378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087CFAFC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3790DB24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ACACC042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52F60C74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35DCA8A0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89565350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3713070D"/>
    <w:multiLevelType w:val="hybridMultilevel"/>
    <w:tmpl w:val="55E6E556"/>
    <w:lvl w:ilvl="0" w:tplc="A8D46854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CA0F94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27460A34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CE1224AA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01961D0C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B5BEC7CC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9774C62E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64D245A6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81C6F782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abstractNum w:abstractNumId="4" w15:restartNumberingAfterBreak="0">
    <w:nsid w:val="47135558"/>
    <w:multiLevelType w:val="hybridMultilevel"/>
    <w:tmpl w:val="C6D8D630"/>
    <w:lvl w:ilvl="0" w:tplc="94062736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441674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B36E3A34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3A727270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A19EB656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A40AB5AE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46AA51DC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FB3CD3F2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85B28F84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abstractNum w:abstractNumId="5" w15:restartNumberingAfterBreak="0">
    <w:nsid w:val="7C092A03"/>
    <w:multiLevelType w:val="hybridMultilevel"/>
    <w:tmpl w:val="F1FE57DC"/>
    <w:lvl w:ilvl="0" w:tplc="EB5A6164">
      <w:start w:val="1"/>
      <w:numFmt w:val="upperRoman"/>
      <w:lvlText w:val="%1"/>
      <w:lvlJc w:val="left"/>
      <w:pPr>
        <w:ind w:left="1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12E0B2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B1A0F38E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50E6F9C4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8C8A0360">
      <w:numFmt w:val="bullet"/>
      <w:lvlText w:val="•"/>
      <w:lvlJc w:val="left"/>
      <w:pPr>
        <w:ind w:left="3598" w:hanging="137"/>
      </w:pPr>
      <w:rPr>
        <w:rFonts w:hint="default"/>
        <w:lang w:val="pt-PT" w:eastAsia="en-US" w:bidi="ar-SA"/>
      </w:rPr>
    </w:lvl>
    <w:lvl w:ilvl="5" w:tplc="CD98D5A8">
      <w:numFmt w:val="bullet"/>
      <w:lvlText w:val="•"/>
      <w:lvlJc w:val="left"/>
      <w:pPr>
        <w:ind w:left="4463" w:hanging="137"/>
      </w:pPr>
      <w:rPr>
        <w:rFonts w:hint="default"/>
        <w:lang w:val="pt-PT" w:eastAsia="en-US" w:bidi="ar-SA"/>
      </w:rPr>
    </w:lvl>
    <w:lvl w:ilvl="6" w:tplc="2B50EA00">
      <w:numFmt w:val="bullet"/>
      <w:lvlText w:val="•"/>
      <w:lvlJc w:val="left"/>
      <w:pPr>
        <w:ind w:left="5328" w:hanging="137"/>
      </w:pPr>
      <w:rPr>
        <w:rFonts w:hint="default"/>
        <w:lang w:val="pt-PT" w:eastAsia="en-US" w:bidi="ar-SA"/>
      </w:rPr>
    </w:lvl>
    <w:lvl w:ilvl="7" w:tplc="A02E9B74">
      <w:numFmt w:val="bullet"/>
      <w:lvlText w:val="•"/>
      <w:lvlJc w:val="left"/>
      <w:pPr>
        <w:ind w:left="6192" w:hanging="137"/>
      </w:pPr>
      <w:rPr>
        <w:rFonts w:hint="default"/>
        <w:lang w:val="pt-PT" w:eastAsia="en-US" w:bidi="ar-SA"/>
      </w:rPr>
    </w:lvl>
    <w:lvl w:ilvl="8" w:tplc="4F2CDE1E">
      <w:numFmt w:val="bullet"/>
      <w:lvlText w:val="•"/>
      <w:lvlJc w:val="left"/>
      <w:pPr>
        <w:ind w:left="7057" w:hanging="137"/>
      </w:pPr>
      <w:rPr>
        <w:rFonts w:hint="default"/>
        <w:lang w:val="pt-PT" w:eastAsia="en-US" w:bidi="ar-SA"/>
      </w:rPr>
    </w:lvl>
  </w:abstractNum>
  <w:num w:numId="1" w16cid:durableId="1372880513">
    <w:abstractNumId w:val="1"/>
  </w:num>
  <w:num w:numId="2" w16cid:durableId="1203636266">
    <w:abstractNumId w:val="4"/>
  </w:num>
  <w:num w:numId="3" w16cid:durableId="1375690865">
    <w:abstractNumId w:val="0"/>
  </w:num>
  <w:num w:numId="4" w16cid:durableId="1714036709">
    <w:abstractNumId w:val="5"/>
  </w:num>
  <w:num w:numId="5" w16cid:durableId="1530290941">
    <w:abstractNumId w:val="3"/>
  </w:num>
  <w:num w:numId="6" w16cid:durableId="205037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C7"/>
    <w:rsid w:val="00525080"/>
    <w:rsid w:val="00721554"/>
    <w:rsid w:val="008648E9"/>
    <w:rsid w:val="009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B2C5"/>
  <w15:docId w15:val="{F2656607-1757-4933-9A9A-FE944D9D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37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2026-02-27T17:09:00Z</dcterms:created>
  <dcterms:modified xsi:type="dcterms:W3CDTF">2026-02-27T17:09:00Z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