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D461" w14:textId="77777777" w:rsidR="004E310D" w:rsidRDefault="004E310D">
      <w:pPr>
        <w:pStyle w:val="Corpodetexto"/>
        <w:spacing w:before="286"/>
        <w:rPr>
          <w:b w:val="0"/>
        </w:rPr>
      </w:pPr>
    </w:p>
    <w:p w14:paraId="341A462F" w14:textId="1938F226" w:rsidR="004E310D" w:rsidRDefault="00000000" w:rsidP="00080C2E">
      <w:pPr>
        <w:pStyle w:val="Corpodetexto"/>
        <w:tabs>
          <w:tab w:val="left" w:pos="3746"/>
        </w:tabs>
        <w:ind w:left="141"/>
        <w:jc w:val="center"/>
      </w:pPr>
      <w:r>
        <w:t xml:space="preserve">PROJETO DE LEI Nº </w:t>
      </w:r>
      <w:r w:rsidR="00080C2E">
        <w:t>30/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080C2E">
        <w:rPr>
          <w:spacing w:val="-4"/>
        </w:rPr>
        <w:t>6</w:t>
      </w:r>
    </w:p>
    <w:p w14:paraId="6F0354B5" w14:textId="77777777" w:rsidR="004E310D" w:rsidRDefault="004E310D">
      <w:pPr>
        <w:pStyle w:val="Corpodetexto"/>
      </w:pPr>
    </w:p>
    <w:p w14:paraId="6DD5A993" w14:textId="77777777" w:rsidR="004E310D" w:rsidRDefault="004E310D">
      <w:pPr>
        <w:pStyle w:val="Corpodetexto"/>
        <w:spacing w:before="143"/>
      </w:pPr>
    </w:p>
    <w:p w14:paraId="38D75620" w14:textId="77777777" w:rsidR="004E310D" w:rsidRDefault="00000000" w:rsidP="00080C2E">
      <w:pPr>
        <w:pStyle w:val="Corpodetexto"/>
        <w:ind w:left="3686"/>
        <w:jc w:val="both"/>
      </w:pPr>
      <w:r>
        <w:rPr>
          <w:noProof/>
        </w:rPr>
        <w:drawing>
          <wp:anchor distT="0" distB="0" distL="0" distR="0" simplePos="0" relativeHeight="487550464" behindDoc="1" locked="0" layoutInCell="1" allowOverlap="1" wp14:anchorId="56B6F5C9" wp14:editId="43FFF450">
            <wp:simplePos x="0" y="0"/>
            <wp:positionH relativeFrom="page">
              <wp:posOffset>982980</wp:posOffset>
            </wp:positionH>
            <wp:positionV relativeFrom="paragraph">
              <wp:posOffset>187826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Dá</w:t>
      </w:r>
      <w:r>
        <w:rPr>
          <w:spacing w:val="-4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redação ao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1°,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5.336,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 de</w:t>
      </w:r>
      <w:r>
        <w:rPr>
          <w:spacing w:val="-18"/>
        </w:rPr>
        <w:t xml:space="preserve"> </w:t>
      </w:r>
      <w:r>
        <w:t xml:space="preserve">Agosto de </w:t>
      </w:r>
      <w:r>
        <w:rPr>
          <w:spacing w:val="-2"/>
        </w:rPr>
        <w:t>2008.</w:t>
      </w:r>
    </w:p>
    <w:p w14:paraId="380FEEDB" w14:textId="77777777" w:rsidR="004E310D" w:rsidRDefault="004E310D">
      <w:pPr>
        <w:pStyle w:val="Corpodetexto"/>
      </w:pPr>
    </w:p>
    <w:p w14:paraId="564B0A3E" w14:textId="77777777" w:rsidR="004E310D" w:rsidRDefault="004E310D">
      <w:pPr>
        <w:pStyle w:val="Corpodetexto"/>
        <w:spacing w:before="146"/>
      </w:pPr>
    </w:p>
    <w:p w14:paraId="17D4DFB1" w14:textId="77777777" w:rsidR="004E310D" w:rsidRDefault="00000000">
      <w:pPr>
        <w:pStyle w:val="Corpodetexto"/>
        <w:spacing w:line="276" w:lineRule="auto"/>
        <w:ind w:left="141" w:right="44"/>
        <w:jc w:val="both"/>
      </w:pPr>
      <w:r>
        <w:t>A CÂMARA MUNICIPAL DE ARAXÁ, por iniciativa do Vereador Carlos Roberto Rosa, com a Graça de Deus aprova e eu, Prefeito, sanciono e promulgo a seguinte Lei:</w:t>
      </w:r>
    </w:p>
    <w:p w14:paraId="5C9643BE" w14:textId="77777777" w:rsidR="004E310D" w:rsidRDefault="004E310D">
      <w:pPr>
        <w:pStyle w:val="Corpodetexto"/>
      </w:pPr>
    </w:p>
    <w:p w14:paraId="0BB1C3F1" w14:textId="77777777" w:rsidR="004E310D" w:rsidRDefault="004E310D">
      <w:pPr>
        <w:pStyle w:val="Corpodetexto"/>
        <w:spacing w:before="98"/>
      </w:pPr>
    </w:p>
    <w:p w14:paraId="3DB6A7F4" w14:textId="77777777" w:rsidR="004E310D" w:rsidRDefault="00000000">
      <w:pPr>
        <w:pStyle w:val="Corpodetexto"/>
        <w:spacing w:line="278" w:lineRule="auto"/>
        <w:ind w:left="141" w:right="43"/>
        <w:jc w:val="both"/>
      </w:pPr>
      <w:r>
        <w:t>Art. 1° - O artigo 1° da lei municipal n° 5.336, de 20 de agosto de 2008, passa a vigorar com a seguinte redação:</w:t>
      </w:r>
    </w:p>
    <w:p w14:paraId="23560659" w14:textId="77777777" w:rsidR="004E310D" w:rsidRDefault="004E310D">
      <w:pPr>
        <w:pStyle w:val="Corpodetexto"/>
        <w:spacing w:before="43"/>
      </w:pPr>
    </w:p>
    <w:p w14:paraId="363E3B7B" w14:textId="77777777" w:rsidR="004E310D" w:rsidRDefault="00000000">
      <w:pPr>
        <w:spacing w:line="276" w:lineRule="auto"/>
        <w:ind w:left="141" w:right="45"/>
        <w:jc w:val="both"/>
        <w:rPr>
          <w:b/>
          <w:i/>
          <w:sz w:val="28"/>
        </w:rPr>
      </w:pPr>
      <w:r>
        <w:rPr>
          <w:b/>
          <w:i/>
          <w:sz w:val="28"/>
        </w:rPr>
        <w:t>“Art. 1° - O serviço de táxi é permitido a veículos de passeio, de duas ou quatro portas, e que obtenha do permitente avaliação favorável quanto ao seu bom estado de conservação e funcionamento.”</w:t>
      </w:r>
    </w:p>
    <w:p w14:paraId="0C7CAB8A" w14:textId="77777777" w:rsidR="004E310D" w:rsidRDefault="004E310D">
      <w:pPr>
        <w:pStyle w:val="Corpodetexto"/>
        <w:spacing w:before="47"/>
        <w:rPr>
          <w:i/>
        </w:rPr>
      </w:pPr>
    </w:p>
    <w:p w14:paraId="25CD760C" w14:textId="77777777" w:rsidR="004E310D" w:rsidRDefault="00000000">
      <w:pPr>
        <w:pStyle w:val="Corpodetexto"/>
        <w:spacing w:before="1" w:line="278" w:lineRule="auto"/>
        <w:ind w:left="141" w:right="49"/>
      </w:pPr>
      <w:r>
        <w:t>Art. 3° - Revogadas as disposições em contrário, esta lei entra em vigor</w:t>
      </w:r>
      <w:r>
        <w:rPr>
          <w:spacing w:val="40"/>
        </w:rPr>
        <w:t xml:space="preserve"> </w:t>
      </w:r>
      <w:r>
        <w:t>na data de sua publicação.</w:t>
      </w:r>
    </w:p>
    <w:p w14:paraId="56366494" w14:textId="77777777" w:rsidR="004E310D" w:rsidRDefault="00000000">
      <w:pPr>
        <w:pStyle w:val="Corpodetexto"/>
        <w:spacing w:before="35" w:line="740" w:lineRule="exact"/>
        <w:ind w:left="141" w:right="49"/>
      </w:pPr>
      <w:r>
        <w:t>Plenário</w:t>
      </w:r>
      <w:r>
        <w:rPr>
          <w:spacing w:val="-7"/>
        </w:rPr>
        <w:t xml:space="preserve"> </w:t>
      </w:r>
      <w:r>
        <w:t>“Vereador</w:t>
      </w:r>
      <w:r>
        <w:rPr>
          <w:spacing w:val="-10"/>
        </w:rPr>
        <w:t xml:space="preserve"> </w:t>
      </w:r>
      <w:r>
        <w:t>Guilherme</w:t>
      </w:r>
      <w:r>
        <w:rPr>
          <w:spacing w:val="-7"/>
        </w:rPr>
        <w:t xml:space="preserve"> </w:t>
      </w:r>
      <w:r>
        <w:t>Gotelip</w:t>
      </w:r>
      <w:r>
        <w:rPr>
          <w:spacing w:val="-7"/>
        </w:rPr>
        <w:t xml:space="preserve"> </w:t>
      </w:r>
      <w:r>
        <w:t>Neto”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março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2026. Vereador Carlos Roberto Rosa</w:t>
      </w:r>
    </w:p>
    <w:p w14:paraId="7FBD60C5" w14:textId="77777777" w:rsidR="004E310D" w:rsidRDefault="00000000">
      <w:pPr>
        <w:spacing w:line="232" w:lineRule="exact"/>
        <w:ind w:left="141"/>
        <w:rPr>
          <w:b/>
          <w:sz w:val="24"/>
        </w:rPr>
      </w:pPr>
      <w:r>
        <w:rPr>
          <w:b/>
          <w:sz w:val="24"/>
        </w:rPr>
        <w:t>Roberto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Sindicato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MOBILIZA</w:t>
      </w:r>
    </w:p>
    <w:p w14:paraId="1F36720F" w14:textId="77777777" w:rsidR="004E310D" w:rsidRDefault="004E310D">
      <w:pPr>
        <w:spacing w:line="232" w:lineRule="exact"/>
        <w:rPr>
          <w:b/>
          <w:sz w:val="24"/>
        </w:rPr>
        <w:sectPr w:rsidR="004E310D">
          <w:headerReference w:type="default" r:id="rId7"/>
          <w:footerReference w:type="default" r:id="rId8"/>
          <w:type w:val="continuous"/>
          <w:pgSz w:w="11910" w:h="16840"/>
          <w:pgMar w:top="2000" w:right="1417" w:bottom="1680" w:left="1559" w:header="733" w:footer="1489" w:gutter="0"/>
          <w:pgNumType w:start="1"/>
          <w:cols w:space="720"/>
        </w:sectPr>
      </w:pPr>
    </w:p>
    <w:p w14:paraId="06C2731C" w14:textId="77777777" w:rsidR="004E310D" w:rsidRDefault="004E310D">
      <w:pPr>
        <w:pStyle w:val="Corpodetexto"/>
      </w:pPr>
    </w:p>
    <w:p w14:paraId="6CC69B7D" w14:textId="77777777" w:rsidR="004E310D" w:rsidRDefault="004E310D">
      <w:pPr>
        <w:pStyle w:val="Corpodetexto"/>
      </w:pPr>
    </w:p>
    <w:p w14:paraId="1A47EB98" w14:textId="77777777" w:rsidR="004E310D" w:rsidRDefault="004E310D">
      <w:pPr>
        <w:pStyle w:val="Corpodetexto"/>
      </w:pPr>
    </w:p>
    <w:p w14:paraId="5425F052" w14:textId="77777777" w:rsidR="004E310D" w:rsidRDefault="004E310D">
      <w:pPr>
        <w:pStyle w:val="Corpodetexto"/>
      </w:pPr>
    </w:p>
    <w:p w14:paraId="4E816C47" w14:textId="77777777" w:rsidR="004E310D" w:rsidRDefault="004E310D">
      <w:pPr>
        <w:pStyle w:val="Corpodetexto"/>
      </w:pPr>
    </w:p>
    <w:p w14:paraId="5623CE9C" w14:textId="77777777" w:rsidR="004E310D" w:rsidRDefault="004E310D">
      <w:pPr>
        <w:pStyle w:val="Corpodetexto"/>
        <w:spacing w:before="157"/>
      </w:pPr>
    </w:p>
    <w:p w14:paraId="36BA2950" w14:textId="77777777" w:rsidR="004E310D" w:rsidRDefault="00000000">
      <w:pPr>
        <w:pStyle w:val="Corpodetexto"/>
        <w:ind w:left="141"/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4D4C882A" wp14:editId="0C108AB4">
            <wp:simplePos x="0" y="0"/>
            <wp:positionH relativeFrom="page">
              <wp:posOffset>982980</wp:posOffset>
            </wp:positionH>
            <wp:positionV relativeFrom="paragraph">
              <wp:posOffset>-48359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JUSTIFICATIVAS:</w:t>
      </w:r>
    </w:p>
    <w:p w14:paraId="1ECFB875" w14:textId="77777777" w:rsidR="004E310D" w:rsidRDefault="004E310D">
      <w:pPr>
        <w:pStyle w:val="Corpodetexto"/>
      </w:pPr>
    </w:p>
    <w:p w14:paraId="21E4248A" w14:textId="77777777" w:rsidR="004E310D" w:rsidRDefault="004E310D">
      <w:pPr>
        <w:pStyle w:val="Corpodetexto"/>
        <w:spacing w:before="146"/>
      </w:pPr>
    </w:p>
    <w:p w14:paraId="485A9946" w14:textId="77777777" w:rsidR="004E310D" w:rsidRDefault="00000000">
      <w:pPr>
        <w:pStyle w:val="Corpodetexto"/>
        <w:spacing w:line="276" w:lineRule="auto"/>
        <w:ind w:left="141" w:right="43"/>
        <w:jc w:val="both"/>
      </w:pPr>
      <w:r>
        <w:t>A Lei 5.336/2008 que exigia a cor branca ou prata para os veículos que prestavam serviços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taxi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tornou</w:t>
      </w:r>
      <w:r>
        <w:rPr>
          <w:spacing w:val="-2"/>
        </w:rPr>
        <w:t xml:space="preserve"> </w:t>
      </w:r>
      <w:r>
        <w:t>ultrapassada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sem sentido, uma</w:t>
      </w:r>
      <w:r>
        <w:rPr>
          <w:spacing w:val="-2"/>
        </w:rPr>
        <w:t xml:space="preserve"> </w:t>
      </w:r>
      <w:r>
        <w:t>vez que hoje temos os serviços aplicativos regulamentados que não exige qualquer cor dos veículos para a permissão, sendo inadequado, sem sentido e discriminatória a obrigatoriedade de cor padronizada somente para a permissão de Taxi, o que contraria a Constituição Federal que exige o tratamento igualitário ao cidadão. A evolução natural das relações entre os permissionários e o Poder Público exige atualização da legislação para melhor adequação dos tempos modernos, fazendo justiça aos permissionários de serviço de Taxi.</w:t>
      </w:r>
    </w:p>
    <w:sectPr w:rsidR="004E310D">
      <w:pgSz w:w="11910" w:h="16840"/>
      <w:pgMar w:top="2000" w:right="1417" w:bottom="1680" w:left="1559" w:header="733" w:footer="1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FA16" w14:textId="77777777" w:rsidR="007C43B1" w:rsidRDefault="007C43B1">
      <w:r>
        <w:separator/>
      </w:r>
    </w:p>
  </w:endnote>
  <w:endnote w:type="continuationSeparator" w:id="0">
    <w:p w14:paraId="1C818FF6" w14:textId="77777777" w:rsidR="007C43B1" w:rsidRDefault="007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4EA4" w14:textId="77777777" w:rsidR="004E310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326FCF65" wp14:editId="06742904">
              <wp:simplePos x="0" y="0"/>
              <wp:positionH relativeFrom="page">
                <wp:posOffset>1062037</wp:posOffset>
              </wp:positionH>
              <wp:positionV relativeFrom="page">
                <wp:posOffset>9567862</wp:posOffset>
              </wp:positionV>
              <wp:extent cx="5588000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80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00" h="7620">
                            <a:moveTo>
                              <a:pt x="5587746" y="5080"/>
                            </a:moveTo>
                            <a:lnTo>
                              <a:pt x="0" y="5080"/>
                            </a:lnTo>
                            <a:lnTo>
                              <a:pt x="0" y="7620"/>
                            </a:lnTo>
                            <a:lnTo>
                              <a:pt x="5587746" y="7620"/>
                            </a:lnTo>
                            <a:lnTo>
                              <a:pt x="5587746" y="5080"/>
                            </a:lnTo>
                            <a:close/>
                          </a:path>
                          <a:path w="5588000" h="7620">
                            <a:moveTo>
                              <a:pt x="5587746" y="0"/>
                            </a:moveTo>
                            <a:lnTo>
                              <a:pt x="0" y="0"/>
                            </a:lnTo>
                            <a:lnTo>
                              <a:pt x="0" y="2540"/>
                            </a:lnTo>
                            <a:lnTo>
                              <a:pt x="5587746" y="2540"/>
                            </a:lnTo>
                            <a:lnTo>
                              <a:pt x="5587746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BA5A4" id="Graphic 2" o:spid="_x0000_s1026" style="position:absolute;margin-left:83.6pt;margin-top:753.35pt;width:440pt;height:.6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8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" path="m5587746,5080l,5080,,7620r5587746,l5587746,5080xem5587746,l,,,2540r5587746,l5587746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31563155" wp14:editId="52AF4A2B">
              <wp:simplePos x="0" y="0"/>
              <wp:positionH relativeFrom="page">
                <wp:posOffset>1272794</wp:posOffset>
              </wp:positionH>
              <wp:positionV relativeFrom="page">
                <wp:posOffset>9748173</wp:posOffset>
              </wp:positionV>
              <wp:extent cx="5166995" cy="5003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699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3190C" w14:textId="77777777" w:rsidR="004E310D" w:rsidRDefault="00000000">
                          <w:pPr>
                            <w:spacing w:before="10"/>
                            <w:ind w:left="5" w:righ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7164DF16" w14:textId="77777777" w:rsidR="004E310D" w:rsidRDefault="004E310D">
                          <w:pPr>
                            <w:spacing w:line="251" w:lineRule="exact"/>
                            <w:ind w:left="1" w:right="5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631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0.2pt;margin-top:767.55pt;width:406.85pt;height:39.4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" filled="f" stroked="f">
              <v:textbox inset="0,0,0,0">
                <w:txbxContent>
                  <w:p w14:paraId="6583190C" w14:textId="77777777" w:rsidR="004E310D" w:rsidRDefault="00000000">
                    <w:pPr>
                      <w:spacing w:before="10"/>
                      <w:ind w:left="5" w:righ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7164DF16" w14:textId="77777777" w:rsidR="004E310D" w:rsidRDefault="004E310D">
                    <w:pPr>
                      <w:spacing w:line="251" w:lineRule="exact"/>
                      <w:ind w:left="1" w:right="5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D5F2" w14:textId="77777777" w:rsidR="007C43B1" w:rsidRDefault="007C43B1">
      <w:r>
        <w:separator/>
      </w:r>
    </w:p>
  </w:footnote>
  <w:footnote w:type="continuationSeparator" w:id="0">
    <w:p w14:paraId="35A55A4A" w14:textId="77777777" w:rsidR="007C43B1" w:rsidRDefault="007C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FBA3" w14:textId="77777777" w:rsidR="004E310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05A8A046" wp14:editId="31194B70">
              <wp:simplePos x="0" y="0"/>
              <wp:positionH relativeFrom="page">
                <wp:posOffset>1082357</wp:posOffset>
              </wp:positionH>
              <wp:positionV relativeFrom="page">
                <wp:posOffset>452542</wp:posOffset>
              </wp:positionV>
              <wp:extent cx="5541645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D279E" w14:textId="77777777" w:rsidR="004E310D" w:rsidRDefault="00000000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-</w:t>
                          </w:r>
                          <w:r>
                            <w:rPr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1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8A0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2pt;margin-top:35.65pt;width:436.35pt;height:18.6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" filled="f" stroked="f">
              <v:textbox inset="0,0,0,0">
                <w:txbxContent>
                  <w:p w14:paraId="29BD279E" w14:textId="77777777" w:rsidR="004E310D" w:rsidRDefault="00000000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CÂMARA</w:t>
                    </w:r>
                    <w:r>
                      <w:rPr>
                        <w:spacing w:val="-2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MUNICIPAL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ARAXÁ</w:t>
                    </w:r>
                    <w:r>
                      <w:rPr>
                        <w:spacing w:val="-1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-</w:t>
                    </w:r>
                    <w:r>
                      <w:rPr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ESTADO</w:t>
                    </w:r>
                    <w:r>
                      <w:rPr>
                        <w:spacing w:val="-1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MINAS</w:t>
                    </w:r>
                    <w:r>
                      <w:rPr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0D"/>
    <w:rsid w:val="00032E8A"/>
    <w:rsid w:val="00080C2E"/>
    <w:rsid w:val="004E310D"/>
    <w:rsid w:val="00784D2F"/>
    <w:rsid w:val="007C43B1"/>
    <w:rsid w:val="00DA2F84"/>
    <w:rsid w:val="00E7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0BF9"/>
  <w15:docId w15:val="{F9F8A9CC-7070-4CA5-951A-50972AB5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2026-03-05T20:57:00Z</dcterms:created>
  <dcterms:modified xsi:type="dcterms:W3CDTF">2026-03-05T20:57:00Z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