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FDD" w:rsidRDefault="00473FDD" w:rsidP="00473FDD">
      <w:pPr>
        <w:jc w:val="center"/>
      </w:pPr>
    </w:p>
    <w:p w:rsidR="00C76959" w:rsidRDefault="00C76959" w:rsidP="00473FDD">
      <w:pPr>
        <w:jc w:val="center"/>
        <w:rPr>
          <w:b/>
        </w:rPr>
      </w:pPr>
    </w:p>
    <w:p w:rsidR="00473FDD" w:rsidRPr="00C76959" w:rsidRDefault="00C76959" w:rsidP="00473FDD">
      <w:pPr>
        <w:jc w:val="center"/>
        <w:rPr>
          <w:b/>
        </w:rPr>
      </w:pPr>
      <w:r>
        <w:rPr>
          <w:b/>
        </w:rPr>
        <w:t xml:space="preserve"> RESOLUÇÃO</w:t>
      </w:r>
      <w:r w:rsidR="00473FDD" w:rsidRPr="00C76959">
        <w:rPr>
          <w:b/>
        </w:rPr>
        <w:t xml:space="preserve"> Nº </w:t>
      </w:r>
      <w:r w:rsidR="00733F11">
        <w:rPr>
          <w:b/>
        </w:rPr>
        <w:t>571 DE 05 DE ABRIL DE 2</w:t>
      </w:r>
      <w:r w:rsidR="00473FDD" w:rsidRPr="00C76959">
        <w:rPr>
          <w:b/>
        </w:rPr>
        <w:t>022</w:t>
      </w:r>
    </w:p>
    <w:p w:rsidR="00473FDD" w:rsidRPr="00C76959" w:rsidRDefault="00473FDD" w:rsidP="00473FDD">
      <w:pPr>
        <w:rPr>
          <w:b/>
        </w:rPr>
      </w:pPr>
    </w:p>
    <w:p w:rsidR="00473FDD" w:rsidRPr="00C76959" w:rsidRDefault="00473FDD" w:rsidP="00473FDD">
      <w:pPr>
        <w:rPr>
          <w:b/>
        </w:rPr>
      </w:pPr>
    </w:p>
    <w:p w:rsidR="00473FDD" w:rsidRPr="00C76959" w:rsidRDefault="00473FDD" w:rsidP="00473FDD">
      <w:pPr>
        <w:ind w:left="3360"/>
        <w:jc w:val="both"/>
        <w:rPr>
          <w:b/>
        </w:rPr>
      </w:pPr>
    </w:p>
    <w:p w:rsidR="00473FDD" w:rsidRPr="00C76959" w:rsidRDefault="00473FDD" w:rsidP="00473FDD">
      <w:pPr>
        <w:ind w:left="3360"/>
        <w:jc w:val="both"/>
        <w:rPr>
          <w:b/>
        </w:rPr>
      </w:pPr>
    </w:p>
    <w:p w:rsidR="00473FDD" w:rsidRPr="00C76959" w:rsidRDefault="00473FDD" w:rsidP="00473FDD">
      <w:pPr>
        <w:ind w:left="3360"/>
        <w:jc w:val="both"/>
        <w:rPr>
          <w:rStyle w:val="text"/>
          <w:b/>
        </w:rPr>
      </w:pPr>
      <w:r w:rsidRPr="00C76959">
        <w:rPr>
          <w:b/>
        </w:rPr>
        <w:t>Autoriza a Câmara Municipal de Araxá firmar protocolo de intenções com a Fundação Cultural de Araxá (FCA).</w:t>
      </w:r>
    </w:p>
    <w:p w:rsidR="00473FDD" w:rsidRDefault="00473FDD" w:rsidP="00473FDD">
      <w:pPr>
        <w:ind w:left="3360"/>
        <w:jc w:val="both"/>
        <w:rPr>
          <w:b/>
        </w:rPr>
      </w:pPr>
    </w:p>
    <w:p w:rsidR="00473FDD" w:rsidRDefault="00473FDD" w:rsidP="00473FDD"/>
    <w:p w:rsidR="00473FDD" w:rsidRDefault="00473FDD" w:rsidP="00473FDD">
      <w:pPr>
        <w:ind w:firstLine="708"/>
        <w:jc w:val="both"/>
      </w:pPr>
      <w:r w:rsidRPr="00C76959">
        <w:rPr>
          <w:b/>
        </w:rPr>
        <w:t>A CÂMARA MUNICIPAL DE ARAXÁ</w:t>
      </w:r>
      <w:r w:rsidRPr="00E0517C">
        <w:t>,</w:t>
      </w:r>
      <w:r>
        <w:t xml:space="preserve"> com a graça de Deus aprova e eu, Presidente, promulgo a seguinte RESOLUÇÃO: </w:t>
      </w:r>
    </w:p>
    <w:p w:rsidR="00473FDD" w:rsidRDefault="00473FDD" w:rsidP="00473FDD"/>
    <w:p w:rsidR="00473FDD" w:rsidRDefault="00473FDD" w:rsidP="00473FDD">
      <w:pPr>
        <w:ind w:firstLine="708"/>
        <w:jc w:val="both"/>
      </w:pPr>
      <w:r w:rsidRPr="00C76959">
        <w:rPr>
          <w:b/>
        </w:rPr>
        <w:t>Art. 1º -</w:t>
      </w:r>
      <w:r>
        <w:t xml:space="preserve"> Fica a Câmara Municipal de Araxá autorizada a firmar protocolo de intenções com a Fundação Cultural de Araxá (FCA), nos termos do Anexo I desta Resolução. </w:t>
      </w:r>
    </w:p>
    <w:p w:rsidR="00473FDD" w:rsidRDefault="00473FDD" w:rsidP="00473FDD">
      <w:pPr>
        <w:ind w:firstLine="708"/>
        <w:jc w:val="both"/>
      </w:pPr>
    </w:p>
    <w:p w:rsidR="00473FDD" w:rsidRDefault="00473FDD" w:rsidP="00473FDD">
      <w:pPr>
        <w:jc w:val="both"/>
      </w:pPr>
      <w:r>
        <w:tab/>
      </w:r>
      <w:r w:rsidRPr="00C76959">
        <w:rPr>
          <w:b/>
        </w:rPr>
        <w:t>Art. 2º</w:t>
      </w:r>
      <w:r>
        <w:t xml:space="preserve"> - Em nenhuma hipótese,</w:t>
      </w:r>
      <w:bookmarkStart w:id="0" w:name="_GoBack"/>
      <w:bookmarkEnd w:id="0"/>
      <w:r>
        <w:t xml:space="preserve"> o protocolo de intenções e eventual convênio gerará despesa para a Câmara Municipal de Araxá. </w:t>
      </w:r>
    </w:p>
    <w:p w:rsidR="00473FDD" w:rsidRDefault="00473FDD" w:rsidP="00473FDD">
      <w:pPr>
        <w:ind w:firstLine="708"/>
        <w:jc w:val="both"/>
      </w:pPr>
    </w:p>
    <w:p w:rsidR="00473FDD" w:rsidRDefault="00473FDD" w:rsidP="00473FDD">
      <w:pPr>
        <w:ind w:firstLine="708"/>
        <w:jc w:val="both"/>
      </w:pPr>
      <w:r w:rsidRPr="00C76959">
        <w:rPr>
          <w:b/>
        </w:rPr>
        <w:t>Art. 3º</w:t>
      </w:r>
      <w:r>
        <w:t xml:space="preserve"> - O eventual instrumento de convênio será lavrado pela Câmara Municipal de Araxá, atendendo às disposições da Lei nº: 8.666/93.</w:t>
      </w:r>
    </w:p>
    <w:p w:rsidR="00473FDD" w:rsidRDefault="00473FDD" w:rsidP="00473FDD">
      <w:pPr>
        <w:ind w:firstLine="708"/>
        <w:jc w:val="both"/>
      </w:pPr>
    </w:p>
    <w:p w:rsidR="00473FDD" w:rsidRDefault="00473FDD" w:rsidP="00473FDD">
      <w:pPr>
        <w:ind w:firstLine="708"/>
        <w:jc w:val="both"/>
      </w:pPr>
      <w:r w:rsidRPr="00C76959">
        <w:rPr>
          <w:b/>
        </w:rPr>
        <w:t>Art. 4º</w:t>
      </w:r>
      <w:r>
        <w:t xml:space="preserve"> - Esta Resolução entrará em vigor na data de sua publicação. </w:t>
      </w:r>
    </w:p>
    <w:p w:rsidR="00473FDD" w:rsidRDefault="00473FDD" w:rsidP="00473FDD">
      <w:pPr>
        <w:jc w:val="both"/>
      </w:pPr>
    </w:p>
    <w:p w:rsidR="00473FDD" w:rsidRDefault="00473FDD" w:rsidP="00473FDD"/>
    <w:p w:rsidR="00473FDD" w:rsidRDefault="00473FDD" w:rsidP="00473FDD">
      <w:r>
        <w:tab/>
      </w:r>
    </w:p>
    <w:p w:rsidR="00473FDD" w:rsidRDefault="00473FDD" w:rsidP="00473FDD"/>
    <w:p w:rsidR="00C76959" w:rsidRDefault="00C76959" w:rsidP="00473FDD"/>
    <w:p w:rsidR="00473FDD" w:rsidRPr="00C76959" w:rsidRDefault="00473FDD" w:rsidP="00473FDD">
      <w:pPr>
        <w:pStyle w:val="SemEspaamento"/>
        <w:tabs>
          <w:tab w:val="left" w:pos="567"/>
        </w:tabs>
        <w:jc w:val="center"/>
        <w:rPr>
          <w:rFonts w:ascii="Times New Roman" w:hAnsi="Times New Roman"/>
          <w:b/>
          <w:color w:val="000000"/>
          <w:sz w:val="24"/>
          <w:szCs w:val="24"/>
        </w:rPr>
      </w:pPr>
      <w:r w:rsidRPr="00C76959">
        <w:rPr>
          <w:rFonts w:ascii="Times New Roman" w:hAnsi="Times New Roman"/>
          <w:b/>
          <w:color w:val="000000"/>
          <w:sz w:val="24"/>
          <w:szCs w:val="24"/>
        </w:rPr>
        <w:t xml:space="preserve">Vereador </w:t>
      </w:r>
      <w:proofErr w:type="spellStart"/>
      <w:r w:rsidRPr="00C76959">
        <w:rPr>
          <w:rFonts w:ascii="Times New Roman" w:hAnsi="Times New Roman"/>
          <w:b/>
          <w:color w:val="000000"/>
          <w:sz w:val="24"/>
          <w:szCs w:val="24"/>
        </w:rPr>
        <w:t>Raphael</w:t>
      </w:r>
      <w:proofErr w:type="spellEnd"/>
      <w:r w:rsidRPr="00C76959">
        <w:rPr>
          <w:rFonts w:ascii="Times New Roman" w:hAnsi="Times New Roman"/>
          <w:b/>
          <w:color w:val="000000"/>
          <w:sz w:val="24"/>
          <w:szCs w:val="24"/>
        </w:rPr>
        <w:t xml:space="preserve"> Rios</w:t>
      </w:r>
    </w:p>
    <w:p w:rsidR="00473FDD" w:rsidRDefault="00473FDD" w:rsidP="00473FDD">
      <w:pPr>
        <w:pStyle w:val="SemEspaamento"/>
        <w:tabs>
          <w:tab w:val="left" w:pos="567"/>
        </w:tabs>
        <w:jc w:val="center"/>
        <w:rPr>
          <w:rFonts w:ascii="Times New Roman" w:hAnsi="Times New Roman"/>
          <w:color w:val="000000"/>
          <w:sz w:val="24"/>
          <w:szCs w:val="24"/>
        </w:rPr>
      </w:pPr>
      <w:r w:rsidRPr="00C05C64">
        <w:rPr>
          <w:rFonts w:ascii="Times New Roman" w:hAnsi="Times New Roman"/>
          <w:color w:val="000000"/>
          <w:sz w:val="24"/>
          <w:szCs w:val="24"/>
        </w:rPr>
        <w:t>Presidente</w:t>
      </w:r>
    </w:p>
    <w:p w:rsidR="00473FDD" w:rsidRPr="00C05C64" w:rsidRDefault="00473FDD" w:rsidP="00473FDD">
      <w:pPr>
        <w:pStyle w:val="SemEspaamento"/>
        <w:tabs>
          <w:tab w:val="left" w:pos="567"/>
        </w:tabs>
        <w:jc w:val="center"/>
        <w:rPr>
          <w:rFonts w:ascii="Times New Roman" w:hAnsi="Times New Roman"/>
          <w:color w:val="000000"/>
          <w:sz w:val="24"/>
          <w:szCs w:val="24"/>
        </w:rPr>
      </w:pPr>
    </w:p>
    <w:p w:rsidR="00473FDD" w:rsidRPr="00C76959" w:rsidRDefault="00473FDD" w:rsidP="00473FDD">
      <w:pPr>
        <w:pStyle w:val="SemEspaamento"/>
        <w:tabs>
          <w:tab w:val="left" w:pos="567"/>
        </w:tabs>
        <w:jc w:val="center"/>
        <w:rPr>
          <w:rFonts w:ascii="Times New Roman" w:hAnsi="Times New Roman"/>
          <w:b/>
          <w:color w:val="000000"/>
          <w:sz w:val="24"/>
          <w:szCs w:val="24"/>
        </w:rPr>
      </w:pPr>
      <w:r w:rsidRPr="00C76959">
        <w:rPr>
          <w:rFonts w:ascii="Times New Roman" w:hAnsi="Times New Roman"/>
          <w:b/>
          <w:color w:val="000000"/>
          <w:sz w:val="24"/>
          <w:szCs w:val="24"/>
        </w:rPr>
        <w:t xml:space="preserve">Vereadora Fernanda de </w:t>
      </w:r>
      <w:proofErr w:type="spellStart"/>
      <w:r w:rsidRPr="00C76959">
        <w:rPr>
          <w:rFonts w:ascii="Times New Roman" w:hAnsi="Times New Roman"/>
          <w:b/>
          <w:color w:val="000000"/>
          <w:sz w:val="24"/>
          <w:szCs w:val="24"/>
        </w:rPr>
        <w:t>Castelha</w:t>
      </w:r>
      <w:proofErr w:type="spellEnd"/>
      <w:r w:rsidRPr="00C76959">
        <w:rPr>
          <w:rFonts w:ascii="Times New Roman" w:hAnsi="Times New Roman"/>
          <w:b/>
          <w:color w:val="000000"/>
          <w:sz w:val="24"/>
          <w:szCs w:val="24"/>
        </w:rPr>
        <w:t xml:space="preserve"> Afonso</w:t>
      </w:r>
    </w:p>
    <w:p w:rsidR="00473FDD" w:rsidRDefault="00473FDD" w:rsidP="00473FDD">
      <w:pPr>
        <w:pStyle w:val="SemEspaamento"/>
        <w:tabs>
          <w:tab w:val="left" w:pos="567"/>
        </w:tabs>
        <w:jc w:val="center"/>
        <w:rPr>
          <w:rFonts w:ascii="Times New Roman" w:hAnsi="Times New Roman"/>
          <w:color w:val="000000"/>
          <w:sz w:val="16"/>
          <w:szCs w:val="16"/>
        </w:rPr>
      </w:pPr>
      <w:r w:rsidRPr="00C05C64">
        <w:rPr>
          <w:rFonts w:ascii="Times New Roman" w:hAnsi="Times New Roman"/>
          <w:color w:val="000000"/>
          <w:sz w:val="24"/>
          <w:szCs w:val="24"/>
        </w:rPr>
        <w:t xml:space="preserve">Vice Presidente </w:t>
      </w:r>
    </w:p>
    <w:p w:rsidR="00473FDD" w:rsidRPr="000E3B08" w:rsidRDefault="00473FDD" w:rsidP="00473FDD">
      <w:pPr>
        <w:pStyle w:val="SemEspaamento"/>
        <w:tabs>
          <w:tab w:val="left" w:pos="567"/>
        </w:tabs>
        <w:jc w:val="center"/>
        <w:rPr>
          <w:rFonts w:ascii="Times New Roman" w:hAnsi="Times New Roman"/>
          <w:color w:val="000000"/>
          <w:sz w:val="16"/>
          <w:szCs w:val="16"/>
        </w:rPr>
      </w:pPr>
    </w:p>
    <w:p w:rsidR="00473FDD" w:rsidRPr="00C05C64" w:rsidRDefault="00473FDD" w:rsidP="00473FDD">
      <w:pPr>
        <w:pStyle w:val="SemEspaamento"/>
        <w:tabs>
          <w:tab w:val="left" w:pos="567"/>
        </w:tabs>
        <w:jc w:val="center"/>
        <w:rPr>
          <w:rFonts w:ascii="Times New Roman" w:hAnsi="Times New Roman"/>
          <w:color w:val="000000"/>
          <w:sz w:val="24"/>
          <w:szCs w:val="24"/>
        </w:rPr>
      </w:pPr>
    </w:p>
    <w:p w:rsidR="00473FDD" w:rsidRPr="00C76959" w:rsidRDefault="00473FDD" w:rsidP="00473FDD">
      <w:pPr>
        <w:pStyle w:val="SemEspaamento"/>
        <w:tabs>
          <w:tab w:val="left" w:pos="567"/>
        </w:tabs>
        <w:jc w:val="center"/>
        <w:rPr>
          <w:rFonts w:ascii="Times New Roman" w:hAnsi="Times New Roman"/>
          <w:b/>
          <w:color w:val="000000"/>
          <w:sz w:val="24"/>
          <w:szCs w:val="24"/>
        </w:rPr>
      </w:pPr>
      <w:r w:rsidRPr="00C76959">
        <w:rPr>
          <w:rFonts w:ascii="Times New Roman" w:hAnsi="Times New Roman"/>
          <w:b/>
          <w:color w:val="000000"/>
          <w:sz w:val="24"/>
          <w:szCs w:val="24"/>
        </w:rPr>
        <w:t>Vereadora Maristela Dutra</w:t>
      </w:r>
    </w:p>
    <w:p w:rsidR="00473FDD" w:rsidRDefault="00473FDD" w:rsidP="00473FDD">
      <w:pPr>
        <w:pStyle w:val="SemEspaamento"/>
        <w:tabs>
          <w:tab w:val="left" w:pos="567"/>
        </w:tabs>
        <w:jc w:val="center"/>
        <w:rPr>
          <w:rFonts w:ascii="Times New Roman" w:hAnsi="Times New Roman"/>
          <w:color w:val="000000"/>
          <w:sz w:val="16"/>
          <w:szCs w:val="16"/>
        </w:rPr>
      </w:pPr>
      <w:r w:rsidRPr="00C05C64">
        <w:rPr>
          <w:rFonts w:ascii="Times New Roman" w:hAnsi="Times New Roman"/>
          <w:color w:val="000000"/>
          <w:sz w:val="24"/>
          <w:szCs w:val="24"/>
        </w:rPr>
        <w:t>1</w:t>
      </w:r>
      <w:r>
        <w:rPr>
          <w:rFonts w:ascii="Times New Roman" w:hAnsi="Times New Roman"/>
          <w:color w:val="000000"/>
          <w:sz w:val="24"/>
          <w:szCs w:val="24"/>
        </w:rPr>
        <w:t>ª</w:t>
      </w:r>
      <w:r w:rsidRPr="00C05C64">
        <w:rPr>
          <w:rFonts w:ascii="Times New Roman" w:hAnsi="Times New Roman"/>
          <w:color w:val="000000"/>
          <w:sz w:val="24"/>
          <w:szCs w:val="24"/>
        </w:rPr>
        <w:t xml:space="preserve"> Secretári</w:t>
      </w:r>
      <w:r>
        <w:rPr>
          <w:rFonts w:ascii="Times New Roman" w:hAnsi="Times New Roman"/>
          <w:color w:val="000000"/>
          <w:sz w:val="24"/>
          <w:szCs w:val="24"/>
        </w:rPr>
        <w:t>a</w:t>
      </w:r>
      <w:r w:rsidRPr="00C05C64">
        <w:rPr>
          <w:rFonts w:ascii="Times New Roman" w:hAnsi="Times New Roman"/>
          <w:color w:val="000000"/>
          <w:sz w:val="24"/>
          <w:szCs w:val="24"/>
        </w:rPr>
        <w:t xml:space="preserve"> </w:t>
      </w:r>
    </w:p>
    <w:p w:rsidR="00473FDD" w:rsidRPr="000E3B08" w:rsidRDefault="00473FDD" w:rsidP="00473FDD">
      <w:pPr>
        <w:pStyle w:val="SemEspaamento"/>
        <w:tabs>
          <w:tab w:val="left" w:pos="567"/>
        </w:tabs>
        <w:jc w:val="center"/>
        <w:rPr>
          <w:rFonts w:ascii="Times New Roman" w:hAnsi="Times New Roman"/>
          <w:color w:val="000000"/>
          <w:sz w:val="16"/>
          <w:szCs w:val="16"/>
        </w:rPr>
      </w:pPr>
    </w:p>
    <w:p w:rsidR="00473FDD" w:rsidRPr="00C05C64" w:rsidRDefault="00473FDD" w:rsidP="00473FDD">
      <w:pPr>
        <w:pStyle w:val="SemEspaamento"/>
        <w:tabs>
          <w:tab w:val="left" w:pos="567"/>
        </w:tabs>
        <w:jc w:val="center"/>
        <w:rPr>
          <w:rFonts w:ascii="Times New Roman" w:hAnsi="Times New Roman"/>
          <w:color w:val="000000"/>
          <w:sz w:val="24"/>
          <w:szCs w:val="24"/>
        </w:rPr>
      </w:pPr>
    </w:p>
    <w:p w:rsidR="00473FDD" w:rsidRPr="00C76959" w:rsidRDefault="00473FDD" w:rsidP="00473FDD">
      <w:pPr>
        <w:pStyle w:val="SemEspaamento"/>
        <w:tabs>
          <w:tab w:val="left" w:pos="567"/>
        </w:tabs>
        <w:jc w:val="center"/>
        <w:rPr>
          <w:rFonts w:ascii="Times New Roman" w:hAnsi="Times New Roman"/>
          <w:b/>
          <w:color w:val="000000"/>
          <w:sz w:val="24"/>
          <w:szCs w:val="24"/>
        </w:rPr>
      </w:pPr>
      <w:r w:rsidRPr="00C76959">
        <w:rPr>
          <w:rFonts w:ascii="Times New Roman" w:hAnsi="Times New Roman"/>
          <w:b/>
          <w:color w:val="000000"/>
          <w:sz w:val="24"/>
          <w:szCs w:val="24"/>
        </w:rPr>
        <w:t xml:space="preserve">Vereadora Professora </w:t>
      </w:r>
      <w:proofErr w:type="spellStart"/>
      <w:r w:rsidRPr="00C76959">
        <w:rPr>
          <w:rFonts w:ascii="Times New Roman" w:hAnsi="Times New Roman"/>
          <w:b/>
          <w:color w:val="000000"/>
          <w:sz w:val="24"/>
          <w:szCs w:val="24"/>
        </w:rPr>
        <w:t>Leni</w:t>
      </w:r>
      <w:proofErr w:type="spellEnd"/>
      <w:r w:rsidRPr="00C76959">
        <w:rPr>
          <w:rFonts w:ascii="Times New Roman" w:hAnsi="Times New Roman"/>
          <w:b/>
          <w:color w:val="000000"/>
          <w:sz w:val="24"/>
          <w:szCs w:val="24"/>
        </w:rPr>
        <w:t xml:space="preserve"> Nobre</w:t>
      </w:r>
    </w:p>
    <w:p w:rsidR="00473FDD" w:rsidRPr="00D623DE" w:rsidRDefault="00473FDD" w:rsidP="00473FDD">
      <w:pPr>
        <w:pStyle w:val="SemEspaamento"/>
        <w:tabs>
          <w:tab w:val="left" w:pos="567"/>
        </w:tabs>
        <w:jc w:val="center"/>
        <w:rPr>
          <w:szCs w:val="28"/>
        </w:rPr>
      </w:pPr>
      <w:r w:rsidRPr="00C05C64">
        <w:rPr>
          <w:rFonts w:ascii="Times New Roman" w:hAnsi="Times New Roman"/>
          <w:color w:val="000000"/>
          <w:sz w:val="24"/>
          <w:szCs w:val="24"/>
        </w:rPr>
        <w:t>2</w:t>
      </w:r>
      <w:r>
        <w:rPr>
          <w:rFonts w:ascii="Times New Roman" w:hAnsi="Times New Roman"/>
          <w:color w:val="000000"/>
          <w:sz w:val="24"/>
          <w:szCs w:val="24"/>
        </w:rPr>
        <w:t xml:space="preserve">ª </w:t>
      </w:r>
      <w:r w:rsidRPr="00C05C64">
        <w:rPr>
          <w:rFonts w:ascii="Times New Roman" w:hAnsi="Times New Roman"/>
          <w:color w:val="000000"/>
          <w:sz w:val="24"/>
          <w:szCs w:val="24"/>
        </w:rPr>
        <w:t>Secretári</w:t>
      </w:r>
      <w:r>
        <w:rPr>
          <w:rFonts w:ascii="Times New Roman" w:hAnsi="Times New Roman"/>
          <w:color w:val="000000"/>
          <w:sz w:val="24"/>
          <w:szCs w:val="24"/>
        </w:rPr>
        <w:t>a</w:t>
      </w:r>
    </w:p>
    <w:p w:rsidR="00AF453B" w:rsidRDefault="00AF453B"/>
    <w:p w:rsidR="00BF1F3A" w:rsidRDefault="00BF1F3A"/>
    <w:p w:rsidR="00BF1F3A" w:rsidRDefault="00BF1F3A"/>
    <w:p w:rsidR="00BF1F3A" w:rsidRDefault="00BF1F3A"/>
    <w:p w:rsidR="00BF1F3A" w:rsidRDefault="00BF1F3A"/>
    <w:p w:rsidR="00BF1F3A" w:rsidRDefault="00BF1F3A" w:rsidP="00BF1F3A">
      <w:pPr>
        <w:jc w:val="center"/>
        <w:rPr>
          <w:b/>
        </w:rPr>
      </w:pPr>
      <w:r>
        <w:rPr>
          <w:b/>
        </w:rPr>
        <w:t>ANEXO I</w:t>
      </w:r>
    </w:p>
    <w:p w:rsidR="00BF1F3A" w:rsidRDefault="00BF1F3A" w:rsidP="00BF1F3A">
      <w:pPr>
        <w:jc w:val="both"/>
        <w:rPr>
          <w:b/>
        </w:rPr>
      </w:pPr>
    </w:p>
    <w:p w:rsidR="00BF1F3A" w:rsidRDefault="00BF1F3A" w:rsidP="00BF1F3A">
      <w:pPr>
        <w:jc w:val="both"/>
        <w:rPr>
          <w:b/>
        </w:rPr>
      </w:pPr>
      <w:r>
        <w:rPr>
          <w:b/>
        </w:rPr>
        <w:t>PROTOCOLO DE INTENÇÕES</w:t>
      </w:r>
    </w:p>
    <w:p w:rsidR="00BF1F3A" w:rsidRDefault="00BF1F3A" w:rsidP="00BF1F3A">
      <w:pPr>
        <w:jc w:val="both"/>
      </w:pPr>
    </w:p>
    <w:p w:rsidR="00BF1F3A" w:rsidRDefault="00BF1F3A" w:rsidP="00BF1F3A">
      <w:pPr>
        <w:jc w:val="both"/>
      </w:pPr>
    </w:p>
    <w:p w:rsidR="00BF1F3A" w:rsidRDefault="00BF1F3A" w:rsidP="00BF1F3A">
      <w:pPr>
        <w:jc w:val="both"/>
      </w:pPr>
      <w:proofErr w:type="gramStart"/>
      <w:r>
        <w:t>que</w:t>
      </w:r>
      <w:proofErr w:type="gramEnd"/>
      <w:r>
        <w:t xml:space="preserve"> entre si fazem as partes abaixo:  </w:t>
      </w:r>
    </w:p>
    <w:p w:rsidR="00BF1F3A" w:rsidRDefault="00BF1F3A" w:rsidP="00BF1F3A">
      <w:pPr>
        <w:jc w:val="both"/>
      </w:pPr>
    </w:p>
    <w:p w:rsidR="00BF1F3A" w:rsidRDefault="00BF1F3A" w:rsidP="00BF1F3A">
      <w:pPr>
        <w:jc w:val="both"/>
      </w:pPr>
      <w:r>
        <w:t xml:space="preserve">(a) A </w:t>
      </w:r>
      <w:r w:rsidRPr="00FB2F92">
        <w:rPr>
          <w:b/>
          <w:bCs/>
        </w:rPr>
        <w:t>FUNDAÇÃO CULTURAL DE ARAXÁ (FCA)</w:t>
      </w:r>
      <w:r>
        <w:t xml:space="preserve">, pessoa jurídica de </w:t>
      </w:r>
      <w:proofErr w:type="gramStart"/>
      <w:r>
        <w:t>direito</w:t>
      </w:r>
      <w:proofErr w:type="gramEnd"/>
    </w:p>
    <w:p w:rsidR="00BF1F3A" w:rsidRDefault="00BF1F3A" w:rsidP="00BF1F3A">
      <w:pPr>
        <w:jc w:val="both"/>
      </w:pPr>
      <w:proofErr w:type="gramStart"/>
      <w:r>
        <w:t>privado</w:t>
      </w:r>
      <w:proofErr w:type="gramEnd"/>
      <w:r>
        <w:t xml:space="preserve"> sem fins econômicos, inscrita no CNPJ sob o n. 17.806.696/0001-40 com sede</w:t>
      </w:r>
    </w:p>
    <w:p w:rsidR="00BF1F3A" w:rsidRDefault="00BF1F3A" w:rsidP="00BF1F3A">
      <w:pPr>
        <w:jc w:val="both"/>
      </w:pPr>
      <w:proofErr w:type="gramStart"/>
      <w:r>
        <w:t>nesta</w:t>
      </w:r>
      <w:proofErr w:type="gramEnd"/>
      <w:r>
        <w:t xml:space="preserve"> cidade de Araxá/MG, na Av. Ministro Olavo Drummond, 05, Bairro Novo São</w:t>
      </w:r>
    </w:p>
    <w:p w:rsidR="00BF1F3A" w:rsidRDefault="00BF1F3A" w:rsidP="00BF1F3A">
      <w:pPr>
        <w:jc w:val="both"/>
      </w:pPr>
      <w:r>
        <w:t xml:space="preserve">Geraldo, neste </w:t>
      </w:r>
      <w:proofErr w:type="gramStart"/>
      <w:r>
        <w:t>ato representada</w:t>
      </w:r>
      <w:proofErr w:type="gramEnd"/>
      <w:r>
        <w:t xml:space="preserve"> por seu representante legal, o Sr. Fabrício Borges</w:t>
      </w:r>
    </w:p>
    <w:p w:rsidR="00BF1F3A" w:rsidRDefault="00BF1F3A" w:rsidP="00BF1F3A">
      <w:pPr>
        <w:jc w:val="both"/>
      </w:pPr>
      <w:r>
        <w:t xml:space="preserve">Oliveira, brasileiro, casado, fisioterapeuta, professor universitário, carteira de </w:t>
      </w:r>
      <w:proofErr w:type="gramStart"/>
      <w:r>
        <w:t>identidade</w:t>
      </w:r>
      <w:proofErr w:type="gramEnd"/>
    </w:p>
    <w:p w:rsidR="00BF1F3A" w:rsidRPr="00FB2F92" w:rsidRDefault="00BF1F3A" w:rsidP="00BF1F3A">
      <w:pPr>
        <w:jc w:val="both"/>
        <w:rPr>
          <w:b/>
          <w:bCs/>
        </w:rPr>
      </w:pPr>
      <w:r>
        <w:t xml:space="preserve">RG MG-8.715.323, CPF 719.619.336-91, doravante denominada </w:t>
      </w:r>
      <w:proofErr w:type="gramStart"/>
      <w:r w:rsidRPr="00FB2F92">
        <w:rPr>
          <w:b/>
          <w:bCs/>
        </w:rPr>
        <w:t>PRIMEIRA</w:t>
      </w:r>
      <w:proofErr w:type="gramEnd"/>
    </w:p>
    <w:p w:rsidR="00BF1F3A" w:rsidRPr="00FB2F92" w:rsidRDefault="00BF1F3A" w:rsidP="00BF1F3A">
      <w:pPr>
        <w:jc w:val="both"/>
        <w:rPr>
          <w:b/>
          <w:bCs/>
        </w:rPr>
      </w:pPr>
      <w:r w:rsidRPr="00FB2F92">
        <w:rPr>
          <w:b/>
          <w:bCs/>
        </w:rPr>
        <w:t>INTERESSADA;</w:t>
      </w:r>
    </w:p>
    <w:p w:rsidR="00BF1F3A" w:rsidRDefault="00BF1F3A" w:rsidP="00BF1F3A">
      <w:pPr>
        <w:jc w:val="both"/>
      </w:pPr>
    </w:p>
    <w:p w:rsidR="00BF1F3A" w:rsidRDefault="00BF1F3A" w:rsidP="00BF1F3A">
      <w:pPr>
        <w:jc w:val="both"/>
      </w:pPr>
      <w:r>
        <w:t xml:space="preserve">b) </w:t>
      </w:r>
      <w:r>
        <w:rPr>
          <w:b/>
        </w:rPr>
        <w:t xml:space="preserve">CÂMARA MUNICIPAL DE ARAXÁ </w:t>
      </w:r>
      <w:r>
        <w:t>inscrita no CNPJ sob nº 20.056.610/0001-14, com</w:t>
      </w:r>
      <w:r>
        <w:rPr>
          <w:spacing w:val="1"/>
        </w:rPr>
        <w:t xml:space="preserve"> </w:t>
      </w:r>
      <w:r>
        <w:t>sede</w:t>
      </w:r>
      <w:r>
        <w:rPr>
          <w:spacing w:val="-10"/>
        </w:rPr>
        <w:t xml:space="preserve"> </w:t>
      </w:r>
      <w:r>
        <w:t>na</w:t>
      </w:r>
      <w:r>
        <w:rPr>
          <w:spacing w:val="-6"/>
        </w:rPr>
        <w:t xml:space="preserve"> </w:t>
      </w:r>
      <w:r>
        <w:t>Avenida</w:t>
      </w:r>
      <w:r>
        <w:rPr>
          <w:spacing w:val="-9"/>
        </w:rPr>
        <w:t xml:space="preserve"> </w:t>
      </w:r>
      <w:r>
        <w:t>João</w:t>
      </w:r>
      <w:r>
        <w:rPr>
          <w:spacing w:val="-8"/>
        </w:rPr>
        <w:t xml:space="preserve"> </w:t>
      </w:r>
      <w:r>
        <w:t>Paulo</w:t>
      </w:r>
      <w:r>
        <w:rPr>
          <w:spacing w:val="-5"/>
        </w:rPr>
        <w:t xml:space="preserve"> </w:t>
      </w:r>
      <w:r>
        <w:t>II,</w:t>
      </w:r>
      <w:r>
        <w:rPr>
          <w:spacing w:val="-8"/>
        </w:rPr>
        <w:t xml:space="preserve"> </w:t>
      </w:r>
      <w:r>
        <w:t>nº</w:t>
      </w:r>
      <w:r>
        <w:rPr>
          <w:spacing w:val="-8"/>
        </w:rPr>
        <w:t xml:space="preserve"> </w:t>
      </w:r>
      <w:r>
        <w:t>1.200,</w:t>
      </w:r>
      <w:r>
        <w:rPr>
          <w:spacing w:val="-6"/>
        </w:rPr>
        <w:t xml:space="preserve"> </w:t>
      </w:r>
      <w:r>
        <w:t>Bairro</w:t>
      </w:r>
      <w:r>
        <w:rPr>
          <w:spacing w:val="-7"/>
        </w:rPr>
        <w:t xml:space="preserve"> </w:t>
      </w:r>
      <w:r>
        <w:t>Vila</w:t>
      </w:r>
      <w:r>
        <w:rPr>
          <w:spacing w:val="-8"/>
        </w:rPr>
        <w:t xml:space="preserve"> </w:t>
      </w:r>
      <w:r>
        <w:t>Jardim,</w:t>
      </w:r>
      <w:r>
        <w:rPr>
          <w:spacing w:val="-9"/>
        </w:rPr>
        <w:t xml:space="preserve"> </w:t>
      </w:r>
      <w:r>
        <w:t>Cidade de</w:t>
      </w:r>
      <w:r>
        <w:rPr>
          <w:spacing w:val="-7"/>
        </w:rPr>
        <w:t xml:space="preserve"> </w:t>
      </w:r>
      <w:r>
        <w:t>Araxá</w:t>
      </w:r>
      <w:r>
        <w:rPr>
          <w:spacing w:val="-7"/>
        </w:rPr>
        <w:t xml:space="preserve"> </w:t>
      </w:r>
      <w:r>
        <w:t>-</w:t>
      </w:r>
      <w:r>
        <w:rPr>
          <w:spacing w:val="-8"/>
        </w:rPr>
        <w:t xml:space="preserve"> </w:t>
      </w:r>
      <w:r>
        <w:t>MG,</w:t>
      </w:r>
      <w:r>
        <w:rPr>
          <w:spacing w:val="-8"/>
        </w:rPr>
        <w:t xml:space="preserve"> </w:t>
      </w:r>
      <w:r>
        <w:t>CEP</w:t>
      </w:r>
      <w:r>
        <w:rPr>
          <w:spacing w:val="-8"/>
        </w:rPr>
        <w:t xml:space="preserve"> </w:t>
      </w:r>
      <w:r>
        <w:t>38.184-</w:t>
      </w:r>
      <w:r>
        <w:rPr>
          <w:spacing w:val="-57"/>
        </w:rPr>
        <w:t xml:space="preserve"> </w:t>
      </w:r>
      <w:r>
        <w:t xml:space="preserve">122 representado por seu presidente </w:t>
      </w:r>
      <w:proofErr w:type="spellStart"/>
      <w:r>
        <w:t>Raphael</w:t>
      </w:r>
      <w:proofErr w:type="spellEnd"/>
      <w:r>
        <w:t xml:space="preserve"> Rios de Oliveira CPF n.º 082.169.856-73, doravante denominada </w:t>
      </w:r>
      <w:r>
        <w:rPr>
          <w:b/>
        </w:rPr>
        <w:t>SEGUNDA INTERESSADA</w:t>
      </w:r>
      <w:r>
        <w:t>;</w:t>
      </w:r>
    </w:p>
    <w:p w:rsidR="00BF1F3A" w:rsidRDefault="00BF1F3A" w:rsidP="00BF1F3A">
      <w:pPr>
        <w:jc w:val="both"/>
      </w:pPr>
    </w:p>
    <w:p w:rsidR="00BF1F3A" w:rsidRDefault="00BF1F3A" w:rsidP="00BF1F3A">
      <w:pPr>
        <w:jc w:val="both"/>
      </w:pPr>
    </w:p>
    <w:p w:rsidR="00BF1F3A" w:rsidRDefault="00BF1F3A" w:rsidP="00BF1F3A">
      <w:pPr>
        <w:jc w:val="both"/>
      </w:pPr>
      <w:r>
        <w:t xml:space="preserve">CONSIDERANDO QUE: </w:t>
      </w:r>
    </w:p>
    <w:p w:rsidR="00BF1F3A" w:rsidRDefault="00BF1F3A" w:rsidP="00BF1F3A">
      <w:pPr>
        <w:jc w:val="both"/>
      </w:pPr>
    </w:p>
    <w:p w:rsidR="00BF1F3A" w:rsidRDefault="00BF1F3A" w:rsidP="00BF1F3A">
      <w:pPr>
        <w:jc w:val="both"/>
      </w:pPr>
      <w:r>
        <w:t>I</w:t>
      </w:r>
      <w:proofErr w:type="gramStart"/>
      <w:r>
        <w:t xml:space="preserve">  </w:t>
      </w:r>
      <w:proofErr w:type="gramEnd"/>
      <w:r>
        <w:t xml:space="preserve">–  A Legislação estabelece medidas de incentivo à inovação e à pesquisa científica e tecnológica no ambiente produtivo, com vistas à capacitação tecnológica, ao alcance da autonomia tecnológica e ao desenvolvimento do sistema produtivo nacional e regional do País, nos termos dos </w:t>
      </w:r>
      <w:proofErr w:type="spellStart"/>
      <w:r>
        <w:t>arts</w:t>
      </w:r>
      <w:proofErr w:type="spellEnd"/>
      <w:r>
        <w:t>. 23, 24, 167, 200, 213, 218, 219 e 219-A da Constituição Federal, em especial:</w:t>
      </w:r>
    </w:p>
    <w:p w:rsidR="00BF1F3A" w:rsidRDefault="00BF1F3A" w:rsidP="00BF1F3A">
      <w:pPr>
        <w:jc w:val="both"/>
      </w:pPr>
    </w:p>
    <w:p w:rsidR="00BF1F3A" w:rsidRDefault="00BF1F3A" w:rsidP="00BF1F3A">
      <w:pPr>
        <w:jc w:val="both"/>
      </w:pPr>
      <w:r>
        <w:t xml:space="preserve">II - A LEI Nº 10.973, DE </w:t>
      </w:r>
      <w:proofErr w:type="gramStart"/>
      <w:r>
        <w:t>2</w:t>
      </w:r>
      <w:proofErr w:type="gramEnd"/>
      <w:r>
        <w:t xml:space="preserve"> DE DEZEMBRO DE 2004, que “Dispõe sobre incentivos à inovação e à pesquisa científica e tecnológica no ambiente produtivo e dá outras providências”.</w:t>
      </w:r>
    </w:p>
    <w:p w:rsidR="00BF1F3A" w:rsidRDefault="00BF1F3A" w:rsidP="00BF1F3A">
      <w:pPr>
        <w:jc w:val="both"/>
      </w:pPr>
    </w:p>
    <w:p w:rsidR="00BF1F3A" w:rsidRDefault="00BF1F3A" w:rsidP="00BF1F3A">
      <w:pPr>
        <w:jc w:val="both"/>
      </w:pPr>
      <w:r>
        <w:t xml:space="preserve">III - A LEI Nº 13.243, DE 11 DE JANEIRO DE 2016, que “Dispõe sobre estímulos ao desenvolvimento científico, à pesquisa, à capacitação científica e tecnológica e à inovação e altera a Lei nº 10.973, de </w:t>
      </w:r>
      <w:proofErr w:type="gramStart"/>
      <w:r>
        <w:t>2</w:t>
      </w:r>
      <w:proofErr w:type="gramEnd"/>
      <w:r>
        <w:t xml:space="preserve"> de dezembro de 2004, a Lei nº 6.815, de 19 de agosto de 1980, a Lei nº 8.666, de 21 de junho de 1993, a Lei nº 12.462, de 4 de agosto de 2011, a Lei nº 8.745, de 9 de dezembro de 1993, a Lei nº 8.958, de 20 de dezembro de 1994, a Lei nº 8.010, de 29 de março de 1990, a Lei nº 8.032, de 12 de abril de 1990, e a Lei nº 12.772, de 28 de dezembro de 2012, nos termos da Emenda Constitucional nº 85, de 26 de fevereiro de 2015”.</w:t>
      </w:r>
    </w:p>
    <w:p w:rsidR="00BF1F3A" w:rsidRDefault="00BF1F3A" w:rsidP="00BF1F3A">
      <w:pPr>
        <w:jc w:val="both"/>
      </w:pPr>
    </w:p>
    <w:p w:rsidR="00BF1F3A" w:rsidRDefault="00BF1F3A" w:rsidP="00BF1F3A">
      <w:pPr>
        <w:jc w:val="both"/>
      </w:pPr>
      <w:r>
        <w:t xml:space="preserve">IV - O DECRETO Nº 9.283, DE </w:t>
      </w:r>
      <w:proofErr w:type="gramStart"/>
      <w:r>
        <w:t>7</w:t>
      </w:r>
      <w:proofErr w:type="gramEnd"/>
      <w:r>
        <w:t xml:space="preserve"> DE FEVEREIRO DE 2018, “Regulamenta a Lei nº 10.973, de 2 de dezembro de 2004, a Lei nº 13.243, de 11 de janeiro de 2016, o art. 24, § 3º, e o art. 32, § 7º, da Lei nº 8.666, de 21 de junho de 1993, o art. 1º da Lei nº 8.010, de 29 de março de 1990, e o art. 2º, caput, inciso I, alínea "g", da Lei nº 8.032, de 12 de abril de 1990, e altera o Decreto nº 6.759, de 5 de fevereiro de 2009, para estabelecer medidas </w:t>
      </w:r>
      <w:r>
        <w:lastRenderedPageBreak/>
        <w:t>de incentivo à inovação e à pesquisa científica e tecnológica no ambiente produtivo, com vistas à capacitação tecnológica, ao alcance da autonomia tecnológica e ao desenvolvimento do sistema produtivo nacional e regional”.</w:t>
      </w:r>
    </w:p>
    <w:p w:rsidR="00BF1F3A" w:rsidRDefault="00BF1F3A" w:rsidP="00BF1F3A">
      <w:pPr>
        <w:jc w:val="both"/>
      </w:pPr>
    </w:p>
    <w:p w:rsidR="00BF1F3A" w:rsidRDefault="00BF1F3A" w:rsidP="00BF1F3A">
      <w:pPr>
        <w:jc w:val="both"/>
      </w:pPr>
      <w:r>
        <w:t xml:space="preserve">V - A LEI COMPLEMENTAR Nº 182, DE 1º DE JUNHO DE 2021, que “Institui o marco legal </w:t>
      </w:r>
      <w:proofErr w:type="gramStart"/>
      <w:r>
        <w:t>das startups</w:t>
      </w:r>
      <w:proofErr w:type="gramEnd"/>
      <w:r>
        <w:t xml:space="preserve"> e do empreendedorismo inovador; e altera a Lei nº 6.404, de 15 de dezembro de 1976, e a Lei Complementar nº 123, de 14 de dezembro de 2006”.</w:t>
      </w:r>
    </w:p>
    <w:p w:rsidR="00BF1F3A" w:rsidRDefault="00BF1F3A" w:rsidP="00BF1F3A">
      <w:pPr>
        <w:jc w:val="both"/>
      </w:pPr>
    </w:p>
    <w:p w:rsidR="00BF1F3A" w:rsidRDefault="00BF1F3A" w:rsidP="00BF1F3A">
      <w:pPr>
        <w:jc w:val="both"/>
      </w:pPr>
      <w:r>
        <w:t xml:space="preserve">VI - A LEI Nº 14.129, DE 29 DE MARÇO DE 2021, que “Dispõe sobre princípios, regras e instrumentos para o Governo Digital e para o aumento da eficiência pública e altera a Lei nº 7.116, de 29 de agosto de 1983, a Lei nº 12.527, de 18 de novembro de 2011 (Lei de Acesso à Informação), a Lei nº 12.682, de </w:t>
      </w:r>
      <w:proofErr w:type="gramStart"/>
      <w:r>
        <w:t>9</w:t>
      </w:r>
      <w:proofErr w:type="gramEnd"/>
      <w:r>
        <w:t xml:space="preserve"> de julho de 2012, e a Lei nº 13.460, de 26 de junho de 2017”.</w:t>
      </w:r>
    </w:p>
    <w:p w:rsidR="00BF1F3A" w:rsidRDefault="00BF1F3A" w:rsidP="00BF1F3A">
      <w:pPr>
        <w:jc w:val="both"/>
      </w:pPr>
    </w:p>
    <w:p w:rsidR="00BF1F3A" w:rsidRDefault="00BF1F3A" w:rsidP="00BF1F3A">
      <w:pPr>
        <w:jc w:val="both"/>
      </w:pPr>
      <w:r>
        <w:t xml:space="preserve">VII - </w:t>
      </w:r>
      <w:proofErr w:type="gramStart"/>
      <w:r>
        <w:t>O Edital CHAMADA</w:t>
      </w:r>
      <w:proofErr w:type="gramEnd"/>
      <w:r>
        <w:t xml:space="preserve"> PÚBLICA MCTI/FINEP/FNDCT/PROGRAMA AMBIENTES DE INOVAÇÃO - SELEÇÃO PÚBLICA DE PROPOSTAS PARA O APOIO FINANCEIRO A CENTROS DE INOVAÇÃO, que consta do endereço eletrônico: </w:t>
      </w:r>
      <w:hyperlink r:id="rId7">
        <w:r>
          <w:t>http://www.finep.gov.br/chamadas-publicas/chamadapublica/666</w:t>
        </w:r>
      </w:hyperlink>
      <w:r>
        <w:t>, e seus anexos, complementos e formulários, que passam a fazer parte integrante da presente avença;</w:t>
      </w:r>
    </w:p>
    <w:p w:rsidR="00BF1F3A" w:rsidRDefault="00BF1F3A" w:rsidP="00BF1F3A">
      <w:pPr>
        <w:jc w:val="both"/>
      </w:pPr>
    </w:p>
    <w:p w:rsidR="00BF1F3A" w:rsidRDefault="00BF1F3A" w:rsidP="00BF1F3A">
      <w:pPr>
        <w:jc w:val="both"/>
      </w:pPr>
      <w:r>
        <w:t>Resolvem</w:t>
      </w:r>
      <w:proofErr w:type="gramStart"/>
      <w:r>
        <w:t xml:space="preserve">  </w:t>
      </w:r>
      <w:proofErr w:type="gramEnd"/>
      <w:r>
        <w:t xml:space="preserve">as  partes,  pelo  presente instrumento,    reduzir  a  termo  os  entendimentos  até então  havidos  entre  as  mesmas,  que  deverão  ser  tidos  como  diretrizes  à  sua  ação conjunta, na parceria que pretendem empreender, conforme  abaixo: </w:t>
      </w:r>
    </w:p>
    <w:p w:rsidR="00BF1F3A" w:rsidRDefault="00BF1F3A" w:rsidP="00BF1F3A">
      <w:pPr>
        <w:jc w:val="both"/>
      </w:pPr>
    </w:p>
    <w:p w:rsidR="00BF1F3A" w:rsidRDefault="00BF1F3A" w:rsidP="00BF1F3A">
      <w:pPr>
        <w:jc w:val="both"/>
      </w:pPr>
      <w:r>
        <w:t xml:space="preserve">CLÁUSULA PRIMEIRA - DO OBJETO </w:t>
      </w:r>
    </w:p>
    <w:p w:rsidR="00BF1F3A" w:rsidRDefault="00BF1F3A" w:rsidP="00BF1F3A">
      <w:pPr>
        <w:jc w:val="both"/>
      </w:pPr>
    </w:p>
    <w:p w:rsidR="00BF1F3A" w:rsidRPr="00FE33C1" w:rsidRDefault="00BF1F3A" w:rsidP="00BF1F3A">
      <w:pPr>
        <w:pStyle w:val="PargrafodaLista"/>
        <w:numPr>
          <w:ilvl w:val="1"/>
          <w:numId w:val="2"/>
        </w:numPr>
        <w:jc w:val="both"/>
      </w:pPr>
      <w:r w:rsidRPr="00FE33C1">
        <w:t>Constitui objeto da presente parceria, o apoio à instituição do CENTRO DE INOVAÇÃO DE ARAXÁ E REGIÃO no âmbito da CHAMADA PÚBLICA MCTI/FINEP/FNDCT/PROGRAMA AMBIENTES DE INOVAÇÃO - SELEÇÃO PÚBLICA DE PROPOSTAS PARA O APOIO FINANCEIRO A CENTROS DE INOVAÇÃO.</w:t>
      </w:r>
    </w:p>
    <w:p w:rsidR="00BF1F3A" w:rsidRDefault="00BF1F3A" w:rsidP="00BF1F3A">
      <w:pPr>
        <w:jc w:val="both"/>
      </w:pPr>
    </w:p>
    <w:p w:rsidR="00BF1F3A" w:rsidRDefault="00BF1F3A" w:rsidP="00BF1F3A">
      <w:pPr>
        <w:jc w:val="both"/>
      </w:pPr>
      <w:r>
        <w:t>1.2. Para a consecução do objeto da presente parceria, as partes se comprometem a:</w:t>
      </w:r>
    </w:p>
    <w:p w:rsidR="00BF1F3A" w:rsidRDefault="00BF1F3A" w:rsidP="00BF1F3A">
      <w:pPr>
        <w:jc w:val="both"/>
      </w:pPr>
    </w:p>
    <w:p w:rsidR="00BF1F3A" w:rsidRDefault="00BF1F3A" w:rsidP="00BF1F3A">
      <w:pPr>
        <w:jc w:val="both"/>
      </w:pPr>
      <w:r>
        <w:t>1.2.1. Desenvolver ações compartilhadas tais como eventos, cursos, treinamentos e capacitações diversas.</w:t>
      </w:r>
    </w:p>
    <w:p w:rsidR="00BF1F3A" w:rsidRDefault="00BF1F3A" w:rsidP="00BF1F3A">
      <w:pPr>
        <w:jc w:val="both"/>
      </w:pPr>
    </w:p>
    <w:p w:rsidR="00BF1F3A" w:rsidRDefault="00BF1F3A" w:rsidP="00BF1F3A">
      <w:pPr>
        <w:jc w:val="both"/>
      </w:pPr>
      <w:r>
        <w:t xml:space="preserve">1.2.2. Promover o intercâmbio de capital intelectual de acordo com a disponibilidade de profissionais, para palestras, </w:t>
      </w:r>
      <w:proofErr w:type="spellStart"/>
      <w:r>
        <w:t>mentorias</w:t>
      </w:r>
      <w:proofErr w:type="spellEnd"/>
      <w:r>
        <w:t>, orientações.</w:t>
      </w:r>
    </w:p>
    <w:p w:rsidR="00BF1F3A" w:rsidRDefault="00BF1F3A" w:rsidP="00BF1F3A">
      <w:pPr>
        <w:jc w:val="both"/>
      </w:pPr>
    </w:p>
    <w:p w:rsidR="00BF1F3A" w:rsidRDefault="00BF1F3A" w:rsidP="00BF1F3A">
      <w:pPr>
        <w:jc w:val="both"/>
      </w:pPr>
      <w:r>
        <w:t>1.2.3. Utilização dos espaços compartilhados mediante agendamento e disponibilidade.</w:t>
      </w:r>
    </w:p>
    <w:p w:rsidR="00BF1F3A" w:rsidRDefault="00BF1F3A" w:rsidP="00BF1F3A">
      <w:pPr>
        <w:jc w:val="both"/>
      </w:pPr>
    </w:p>
    <w:p w:rsidR="00BF1F3A" w:rsidRDefault="00BF1F3A" w:rsidP="00BF1F3A">
      <w:pPr>
        <w:jc w:val="both"/>
      </w:pPr>
      <w:r>
        <w:t>1.2.4. Promoção das atividades do Centro de Inovação, divulgando-o em suas ações e utilizando o espaço para a realização de eventos e atividades do interesse do projeto.</w:t>
      </w:r>
    </w:p>
    <w:p w:rsidR="00BF1F3A" w:rsidRDefault="00BF1F3A" w:rsidP="00BF1F3A">
      <w:pPr>
        <w:jc w:val="both"/>
      </w:pPr>
    </w:p>
    <w:p w:rsidR="00BF1F3A" w:rsidRDefault="00BF1F3A" w:rsidP="00BF1F3A">
      <w:pPr>
        <w:jc w:val="both"/>
      </w:pPr>
      <w:r>
        <w:t>1.3.  Outros</w:t>
      </w:r>
      <w:proofErr w:type="gramStart"/>
      <w:r>
        <w:t xml:space="preserve">  </w:t>
      </w:r>
      <w:proofErr w:type="gramEnd"/>
      <w:r>
        <w:t xml:space="preserve">ajustes e  serviços,  para além  daquele objeto deste instrumento, poderão ser estabelecidos como objetos da Parceria,  conforme decidido por mútuo acordo das partes. </w:t>
      </w:r>
    </w:p>
    <w:p w:rsidR="00BF1F3A" w:rsidRDefault="00BF1F3A" w:rsidP="00BF1F3A">
      <w:pPr>
        <w:jc w:val="both"/>
      </w:pPr>
    </w:p>
    <w:p w:rsidR="00BF1F3A" w:rsidRDefault="00BF1F3A" w:rsidP="00BF1F3A">
      <w:pPr>
        <w:jc w:val="both"/>
      </w:pPr>
      <w:r>
        <w:t xml:space="preserve">Item II </w:t>
      </w:r>
    </w:p>
    <w:p w:rsidR="00BF1F3A" w:rsidRDefault="00BF1F3A" w:rsidP="00BF1F3A">
      <w:pPr>
        <w:jc w:val="both"/>
      </w:pPr>
    </w:p>
    <w:p w:rsidR="00BF1F3A" w:rsidRDefault="00BF1F3A" w:rsidP="00BF1F3A">
      <w:pPr>
        <w:jc w:val="both"/>
      </w:pPr>
      <w:r>
        <w:t>2.   A presente parceria, a</w:t>
      </w:r>
      <w:proofErr w:type="gramStart"/>
      <w:r>
        <w:t xml:space="preserve">  </w:t>
      </w:r>
      <w:proofErr w:type="gramEnd"/>
      <w:r>
        <w:t xml:space="preserve">ser ajustada por meio de  instrumentos próprios,  será, durante  todo o seu  prazo  de  vigência,  promovida conforme atividades e ações desenvolvidas por  qualquer  das  partes, relativamente aos  mesmos objetivos,  e estará  sujeita  aos  termos  do presente instrumento, ressalvando-se que: </w:t>
      </w:r>
    </w:p>
    <w:p w:rsidR="00BF1F3A" w:rsidRDefault="00BF1F3A" w:rsidP="00BF1F3A">
      <w:pPr>
        <w:jc w:val="both"/>
      </w:pPr>
    </w:p>
    <w:p w:rsidR="00BF1F3A" w:rsidRDefault="00BF1F3A" w:rsidP="00BF1F3A">
      <w:pPr>
        <w:jc w:val="both"/>
      </w:pPr>
      <w:r>
        <w:t>(i)</w:t>
      </w:r>
      <w:proofErr w:type="gramStart"/>
      <w:r>
        <w:t xml:space="preserve">    </w:t>
      </w:r>
      <w:proofErr w:type="gramEnd"/>
      <w:r>
        <w:t xml:space="preserve">caberá à </w:t>
      </w:r>
      <w:r>
        <w:rPr>
          <w:b/>
        </w:rPr>
        <w:t>PRIMEIRA INTERESSADA</w:t>
      </w:r>
      <w:r>
        <w:t>, a disponibilização de recursos materiais, humanos e técnicos, na medida e nos limites das situações que demandarem a necessidade de sua intervenção, sempre mediante a formalização dos competentes instrumentos previstos na legislação de regência;</w:t>
      </w:r>
    </w:p>
    <w:p w:rsidR="00BF1F3A" w:rsidRDefault="00BF1F3A" w:rsidP="00BF1F3A">
      <w:pPr>
        <w:jc w:val="both"/>
      </w:pPr>
    </w:p>
    <w:p w:rsidR="00BF1F3A" w:rsidRDefault="00BF1F3A" w:rsidP="00BF1F3A">
      <w:pPr>
        <w:jc w:val="both"/>
      </w:pPr>
      <w:r>
        <w:t>(ii) os instrumentos futuros para consolidação das ações e projetos pertinentes aos termos da presente parceria, dependerão da verificação de sua legalidade, legitimidade, oportunidade e conveniência, por parte dos respectivos setores de controle interno.</w:t>
      </w:r>
    </w:p>
    <w:p w:rsidR="00BF1F3A" w:rsidRDefault="00BF1F3A" w:rsidP="00BF1F3A">
      <w:pPr>
        <w:jc w:val="both"/>
      </w:pPr>
    </w:p>
    <w:p w:rsidR="00BF1F3A" w:rsidRDefault="00BF1F3A" w:rsidP="00BF1F3A">
      <w:pPr>
        <w:jc w:val="both"/>
      </w:pPr>
      <w:r>
        <w:t xml:space="preserve">Item III </w:t>
      </w:r>
    </w:p>
    <w:p w:rsidR="00BF1F3A" w:rsidRDefault="00BF1F3A" w:rsidP="00BF1F3A">
      <w:pPr>
        <w:jc w:val="both"/>
      </w:pPr>
    </w:p>
    <w:p w:rsidR="00BF1F3A" w:rsidRDefault="00BF1F3A" w:rsidP="00BF1F3A">
      <w:pPr>
        <w:jc w:val="both"/>
      </w:pPr>
      <w:r>
        <w:t>3.   As partes concordam em estabelecer um cronograma para a assinatura dos acordos e ajustes que regerão a presente parceria, observados os termos do presente instrumento e demais estipulações acordadas pelas partes.</w:t>
      </w:r>
    </w:p>
    <w:p w:rsidR="00BF1F3A" w:rsidRDefault="00BF1F3A" w:rsidP="00BF1F3A">
      <w:pPr>
        <w:jc w:val="both"/>
      </w:pPr>
    </w:p>
    <w:p w:rsidR="00BF1F3A" w:rsidRDefault="00BF1F3A" w:rsidP="00BF1F3A">
      <w:pPr>
        <w:jc w:val="both"/>
      </w:pPr>
      <w:r>
        <w:t>3.1.  Em</w:t>
      </w:r>
      <w:proofErr w:type="gramStart"/>
      <w:r>
        <w:t xml:space="preserve">  </w:t>
      </w:r>
      <w:proofErr w:type="gramEnd"/>
      <w:r>
        <w:t>seu  primeiro  estágio,  conforme  definido  no  item  IV  abaixo,  a  parceria  será desenvolvida  na  forma  de  um  acordo  de  cooperação  ou  termo de parceria,  designado  por denominação  própria,  mas  sem  personalidade  jurídica  distinta  das  partes,  registrando cada  qual,  individualmente,  os  custos,  receitas  e  resultados  que  respectivamente  lhes competirem.</w:t>
      </w:r>
    </w:p>
    <w:p w:rsidR="00BF1F3A" w:rsidRDefault="00BF1F3A" w:rsidP="00BF1F3A">
      <w:pPr>
        <w:jc w:val="both"/>
      </w:pPr>
    </w:p>
    <w:p w:rsidR="00BF1F3A" w:rsidRDefault="00BF1F3A" w:rsidP="00BF1F3A">
      <w:pPr>
        <w:jc w:val="both"/>
      </w:pPr>
      <w:r>
        <w:t>3.2.  Findo o prazo mencionado no item V, as partes decidirão quanto à continuidade ou não da parceria e, em caso de continuidade, sobre o modelo a ser adotado para adaptar-se aos interesses das partes.</w:t>
      </w:r>
    </w:p>
    <w:p w:rsidR="00BF1F3A" w:rsidRDefault="00BF1F3A" w:rsidP="00BF1F3A">
      <w:pPr>
        <w:jc w:val="both"/>
      </w:pPr>
    </w:p>
    <w:p w:rsidR="00BF1F3A" w:rsidRDefault="00BF1F3A" w:rsidP="00BF1F3A">
      <w:pPr>
        <w:jc w:val="both"/>
      </w:pPr>
      <w:r>
        <w:t>Item IV</w:t>
      </w:r>
    </w:p>
    <w:p w:rsidR="00BF1F3A" w:rsidRDefault="00BF1F3A" w:rsidP="00BF1F3A">
      <w:pPr>
        <w:jc w:val="both"/>
      </w:pPr>
    </w:p>
    <w:p w:rsidR="00BF1F3A" w:rsidRDefault="00BF1F3A" w:rsidP="00BF1F3A">
      <w:pPr>
        <w:jc w:val="both"/>
      </w:pPr>
      <w:r>
        <w:t>5.  É</w:t>
      </w:r>
      <w:proofErr w:type="gramStart"/>
      <w:r>
        <w:t xml:space="preserve">  </w:t>
      </w:r>
      <w:proofErr w:type="gramEnd"/>
      <w:r>
        <w:t xml:space="preserve">intenção  das  partes  a  de  que  a  parceria  inicie  suas  atividades  a partir da assinatura do presente instrumento, e que se espera seja concluído dentro do prazo de 30  (trinta) dias a contar da presente data. Cada parte será responsável pela autorização que lhe competir. </w:t>
      </w:r>
    </w:p>
    <w:p w:rsidR="00BF1F3A" w:rsidRDefault="00BF1F3A" w:rsidP="00BF1F3A">
      <w:pPr>
        <w:jc w:val="both"/>
      </w:pPr>
    </w:p>
    <w:p w:rsidR="00BF1F3A" w:rsidRDefault="00BF1F3A" w:rsidP="00BF1F3A">
      <w:pPr>
        <w:jc w:val="both"/>
      </w:pPr>
      <w:r>
        <w:t xml:space="preserve">Item V </w:t>
      </w:r>
    </w:p>
    <w:p w:rsidR="00BF1F3A" w:rsidRDefault="00BF1F3A" w:rsidP="00BF1F3A">
      <w:pPr>
        <w:jc w:val="both"/>
      </w:pPr>
    </w:p>
    <w:p w:rsidR="00BF1F3A" w:rsidRDefault="00BF1F3A" w:rsidP="00BF1F3A">
      <w:pPr>
        <w:jc w:val="both"/>
      </w:pPr>
      <w:r>
        <w:t>A</w:t>
      </w:r>
      <w:proofErr w:type="gramStart"/>
      <w:r>
        <w:t xml:space="preserve">  </w:t>
      </w:r>
      <w:proofErr w:type="gramEnd"/>
      <w:r>
        <w:t xml:space="preserve">primeira  fase  da  parceria  terá  duração  de 12 (doze) meses, contados a partir da assinatura do presente ajuste, período julgado pelas partes como o adequado para que possam avaliar a eficiência do ajuste, período ao fim do qual as partes decidirão pela continuidade, ou não, da parceria. </w:t>
      </w:r>
    </w:p>
    <w:p w:rsidR="00BF1F3A" w:rsidRDefault="00BF1F3A" w:rsidP="00BF1F3A">
      <w:pPr>
        <w:jc w:val="both"/>
      </w:pPr>
    </w:p>
    <w:p w:rsidR="00BF1F3A" w:rsidRDefault="00BF1F3A" w:rsidP="00BF1F3A">
      <w:pPr>
        <w:jc w:val="both"/>
      </w:pPr>
      <w:r>
        <w:t>5.1.  Caso as partes deliberem pela não continuidade da parceria, as mesmas adotarão as</w:t>
      </w:r>
      <w:proofErr w:type="gramStart"/>
      <w:r>
        <w:t xml:space="preserve">  </w:t>
      </w:r>
      <w:proofErr w:type="gramEnd"/>
      <w:r>
        <w:lastRenderedPageBreak/>
        <w:t>medidas  que  forem  necessárias  para  salvaguardar  os  interesses  das instituições parceiras amparadas por contratos então vigentes, mantendo-se aquilo que foi acordado, em  relação a  tais contratos, até que se encerre a vigência dos mesmos,  facultado  a  ambas  as  partes  prosseguir,  depois  disso,  na  prestação  dos serviços que  respectivamente  lhes cabia prover, mediante  tratativas  independentes.</w:t>
      </w:r>
    </w:p>
    <w:p w:rsidR="00BF1F3A" w:rsidRDefault="00BF1F3A" w:rsidP="00BF1F3A">
      <w:pPr>
        <w:jc w:val="both"/>
      </w:pPr>
    </w:p>
    <w:p w:rsidR="00BF1F3A" w:rsidRDefault="00BF1F3A" w:rsidP="00BF1F3A">
      <w:pPr>
        <w:jc w:val="both"/>
      </w:pPr>
      <w:proofErr w:type="gramStart"/>
      <w:r>
        <w:t>Item VI</w:t>
      </w:r>
      <w:proofErr w:type="gramEnd"/>
      <w:r>
        <w:t xml:space="preserve"> </w:t>
      </w:r>
    </w:p>
    <w:p w:rsidR="00BF1F3A" w:rsidRDefault="00BF1F3A" w:rsidP="00BF1F3A">
      <w:pPr>
        <w:jc w:val="both"/>
      </w:pPr>
    </w:p>
    <w:p w:rsidR="00BF1F3A" w:rsidRDefault="00BF1F3A" w:rsidP="00BF1F3A">
      <w:pPr>
        <w:jc w:val="both"/>
      </w:pPr>
      <w:r>
        <w:t>As partes utilizarão, na prestação dos serviços abrangidos pela parceria, sistemas e processos</w:t>
      </w:r>
      <w:proofErr w:type="gramStart"/>
      <w:r>
        <w:t xml:space="preserve">  </w:t>
      </w:r>
      <w:proofErr w:type="gramEnd"/>
      <w:r>
        <w:t xml:space="preserve">sobre  os  quais  elas  próprias  ou  terceiros  detêm  direitos  de  propriedade intelectual, os quais serão  integralmente respeitados, por ambas as partes, não podendo tais sistemas e processos ser objeto de cópia, reprodução, violação de qualquer natureza, ou  comercialização  que  não  seja  feita  em  estrita  consonância  com  o  disposto  neste instrumento. </w:t>
      </w:r>
    </w:p>
    <w:p w:rsidR="00BF1F3A" w:rsidRDefault="00BF1F3A" w:rsidP="00BF1F3A">
      <w:pPr>
        <w:jc w:val="both"/>
      </w:pPr>
    </w:p>
    <w:p w:rsidR="00BF1F3A" w:rsidRDefault="00BF1F3A" w:rsidP="00BF1F3A">
      <w:pPr>
        <w:jc w:val="both"/>
      </w:pPr>
      <w:r>
        <w:t xml:space="preserve">Item VII </w:t>
      </w:r>
    </w:p>
    <w:p w:rsidR="00BF1F3A" w:rsidRDefault="00BF1F3A" w:rsidP="00BF1F3A">
      <w:pPr>
        <w:jc w:val="both"/>
      </w:pPr>
    </w:p>
    <w:p w:rsidR="00BF1F3A" w:rsidRDefault="00BF1F3A" w:rsidP="00BF1F3A">
      <w:pPr>
        <w:jc w:val="both"/>
      </w:pPr>
      <w:r>
        <w:t>As</w:t>
      </w:r>
      <w:proofErr w:type="gramStart"/>
      <w:r>
        <w:t xml:space="preserve">  </w:t>
      </w:r>
      <w:proofErr w:type="gramEnd"/>
      <w:r>
        <w:t>partes  manterão  confidencialidade  sobre  os  dados  que  receberem  da  outra parte  por  força  da  aplicação  do  disposto  no  presente,  abstendo-se  de  revelá-los  a terceiros, ou de deles  fazer uso, senão para o  fim específico dos objetivos a que se dedica, sendo que o instrumento a ser firmado para formalizar a parceria irá definir com detalhes as regras, condições e exceções quanto ao sigilo e confidencialidade.</w:t>
      </w:r>
    </w:p>
    <w:p w:rsidR="00BF1F3A" w:rsidRDefault="00BF1F3A" w:rsidP="00BF1F3A">
      <w:pPr>
        <w:jc w:val="both"/>
      </w:pPr>
    </w:p>
    <w:p w:rsidR="00BF1F3A" w:rsidRDefault="00BF1F3A" w:rsidP="00BF1F3A">
      <w:pPr>
        <w:jc w:val="both"/>
      </w:pPr>
      <w:r>
        <w:t xml:space="preserve">7.1.  Desde já as partes definem que não serão considerados confidenciais os dados e informações que: </w:t>
      </w:r>
    </w:p>
    <w:p w:rsidR="00BF1F3A" w:rsidRDefault="00BF1F3A" w:rsidP="00BF1F3A">
      <w:pPr>
        <w:jc w:val="both"/>
      </w:pPr>
    </w:p>
    <w:p w:rsidR="00BF1F3A" w:rsidRDefault="00BF1F3A" w:rsidP="00BF1F3A">
      <w:pPr>
        <w:jc w:val="both"/>
      </w:pPr>
      <w:r>
        <w:t>(a)</w:t>
      </w:r>
      <w:proofErr w:type="gramStart"/>
      <w:r>
        <w:t xml:space="preserve">  </w:t>
      </w:r>
      <w:proofErr w:type="gramEnd"/>
      <w:r>
        <w:t xml:space="preserve">sejam  ou  se  tornem  disponíveis  a  qualquer  terceiro  de  outro modo  que  não  por violação do presente; </w:t>
      </w:r>
    </w:p>
    <w:p w:rsidR="00BF1F3A" w:rsidRDefault="00BF1F3A" w:rsidP="00BF1F3A">
      <w:pPr>
        <w:jc w:val="both"/>
      </w:pPr>
    </w:p>
    <w:p w:rsidR="00BF1F3A" w:rsidRDefault="00BF1F3A" w:rsidP="00BF1F3A">
      <w:pPr>
        <w:jc w:val="both"/>
      </w:pPr>
      <w:r>
        <w:t>(b)</w:t>
      </w:r>
      <w:proofErr w:type="gramStart"/>
      <w:r>
        <w:t xml:space="preserve">  </w:t>
      </w:r>
      <w:proofErr w:type="gramEnd"/>
      <w:r>
        <w:t xml:space="preserve">na ocasião da sua divulgação à outra parte,  fossem  legalmente do conhecimento da mesma, sem restrições; </w:t>
      </w:r>
    </w:p>
    <w:p w:rsidR="00BF1F3A" w:rsidRDefault="00BF1F3A" w:rsidP="00BF1F3A">
      <w:pPr>
        <w:jc w:val="both"/>
      </w:pPr>
    </w:p>
    <w:p w:rsidR="00BF1F3A" w:rsidRDefault="00BF1F3A" w:rsidP="00BF1F3A">
      <w:pPr>
        <w:jc w:val="both"/>
      </w:pPr>
      <w:r>
        <w:t>(c)</w:t>
      </w:r>
      <w:proofErr w:type="gramStart"/>
      <w:r>
        <w:t xml:space="preserve">  </w:t>
      </w:r>
      <w:proofErr w:type="gramEnd"/>
      <w:r>
        <w:t xml:space="preserve">sejam </w:t>
      </w:r>
      <w:proofErr w:type="spellStart"/>
      <w:r>
        <w:t>subseqüente</w:t>
      </w:r>
      <w:proofErr w:type="spellEnd"/>
      <w:r>
        <w:t xml:space="preserve"> e legalmente divulgados à outra parte, sem qualquer dever de confidencialidade, por um terceiro que tenha o direito legal de fazê-lo; </w:t>
      </w:r>
    </w:p>
    <w:p w:rsidR="00BF1F3A" w:rsidRDefault="00BF1F3A" w:rsidP="00BF1F3A">
      <w:pPr>
        <w:jc w:val="both"/>
      </w:pPr>
    </w:p>
    <w:p w:rsidR="00BF1F3A" w:rsidRDefault="00BF1F3A" w:rsidP="00BF1F3A">
      <w:pPr>
        <w:jc w:val="both"/>
      </w:pPr>
      <w:r>
        <w:t>(d)</w:t>
      </w:r>
      <w:proofErr w:type="gramStart"/>
      <w:r>
        <w:t xml:space="preserve">  </w:t>
      </w:r>
      <w:proofErr w:type="gramEnd"/>
      <w:r>
        <w:t xml:space="preserve">sejam aprovados para liberação por autorização por escrito da parte detentora da informação; </w:t>
      </w:r>
    </w:p>
    <w:p w:rsidR="00BF1F3A" w:rsidRDefault="00BF1F3A" w:rsidP="00BF1F3A">
      <w:pPr>
        <w:jc w:val="both"/>
      </w:pPr>
    </w:p>
    <w:p w:rsidR="00BF1F3A" w:rsidRDefault="00BF1F3A" w:rsidP="00BF1F3A">
      <w:pPr>
        <w:jc w:val="both"/>
      </w:pPr>
      <w:r>
        <w:t>(e)</w:t>
      </w:r>
      <w:proofErr w:type="gramStart"/>
      <w:r>
        <w:t xml:space="preserve">  </w:t>
      </w:r>
      <w:proofErr w:type="gramEnd"/>
      <w:r>
        <w:t xml:space="preserve">sejam divulgados por exigência de lei ou ordem judicial. </w:t>
      </w:r>
    </w:p>
    <w:p w:rsidR="00BF1F3A" w:rsidRDefault="00BF1F3A" w:rsidP="00BF1F3A">
      <w:pPr>
        <w:jc w:val="both"/>
      </w:pPr>
    </w:p>
    <w:p w:rsidR="00BF1F3A" w:rsidRDefault="00BF1F3A" w:rsidP="00BF1F3A">
      <w:pPr>
        <w:jc w:val="both"/>
      </w:pPr>
      <w:r>
        <w:t xml:space="preserve">Item VIII </w:t>
      </w:r>
    </w:p>
    <w:p w:rsidR="00BF1F3A" w:rsidRDefault="00BF1F3A" w:rsidP="00BF1F3A">
      <w:pPr>
        <w:jc w:val="both"/>
      </w:pPr>
    </w:p>
    <w:p w:rsidR="00BF1F3A" w:rsidRDefault="00BF1F3A" w:rsidP="00BF1F3A">
      <w:pPr>
        <w:jc w:val="both"/>
      </w:pPr>
      <w:r>
        <w:t>Nenhuma</w:t>
      </w:r>
      <w:proofErr w:type="gramStart"/>
      <w:r>
        <w:t xml:space="preserve">  </w:t>
      </w:r>
      <w:proofErr w:type="gramEnd"/>
      <w:r>
        <w:t xml:space="preserve">das  partes  poderá  ceder  ou  transferir  seus  direitos  ou  obrigações decorrentes  do  instrumento  a  ser  firmado,  sem  o  prévio  e  expresso  consentimento  da outra  parte, manifestado  por  escrito. </w:t>
      </w:r>
    </w:p>
    <w:p w:rsidR="00BF1F3A" w:rsidRDefault="00BF1F3A" w:rsidP="00BF1F3A">
      <w:pPr>
        <w:jc w:val="both"/>
      </w:pPr>
    </w:p>
    <w:p w:rsidR="00BF1F3A" w:rsidRDefault="00BF1F3A" w:rsidP="00BF1F3A">
      <w:pPr>
        <w:jc w:val="both"/>
      </w:pPr>
      <w:r>
        <w:t xml:space="preserve">Item IX </w:t>
      </w:r>
    </w:p>
    <w:p w:rsidR="00BF1F3A" w:rsidRDefault="00BF1F3A" w:rsidP="00BF1F3A">
      <w:pPr>
        <w:jc w:val="both"/>
      </w:pPr>
    </w:p>
    <w:p w:rsidR="00BF1F3A" w:rsidRDefault="00BF1F3A" w:rsidP="00BF1F3A">
      <w:pPr>
        <w:jc w:val="both"/>
      </w:pPr>
      <w:r>
        <w:lastRenderedPageBreak/>
        <w:t>Fica entendido que este memorando tem por objetivo registrar as definições entre as</w:t>
      </w:r>
      <w:proofErr w:type="gramStart"/>
      <w:r>
        <w:t xml:space="preserve">  </w:t>
      </w:r>
      <w:proofErr w:type="gramEnd"/>
      <w:r>
        <w:t>partes,  havidas  de  boa-fé  e  transparência,  sem  que  vincule  as  partes. Se,</w:t>
      </w:r>
      <w:proofErr w:type="gramStart"/>
      <w:r>
        <w:t xml:space="preserve">  </w:t>
      </w:r>
      <w:proofErr w:type="gramEnd"/>
      <w:r>
        <w:t xml:space="preserve">antes  da assinatura dos acordos finais que regerão a parceria,  qualquer  das  partes  julgar,  a  seu  exclusivo  critério,  inconveniente  ou  inviável  a implementação da parceria deverá notificar a outra parte  de  sua  intenção  de  dar  por  encerrada a parceira,  sendo  que,  em  tal  hipótese nenhuma penalidade, de qualquer natureza, será aplicável a nenhuma das partes. </w:t>
      </w:r>
    </w:p>
    <w:p w:rsidR="00BF1F3A" w:rsidRDefault="00BF1F3A" w:rsidP="00BF1F3A">
      <w:pPr>
        <w:jc w:val="both"/>
      </w:pPr>
    </w:p>
    <w:p w:rsidR="00BF1F3A" w:rsidRDefault="00BF1F3A" w:rsidP="00BF1F3A">
      <w:pPr>
        <w:jc w:val="both"/>
      </w:pPr>
      <w:r>
        <w:t>E</w:t>
      </w:r>
      <w:proofErr w:type="gramStart"/>
      <w:r>
        <w:t xml:space="preserve">  </w:t>
      </w:r>
      <w:proofErr w:type="gramEnd"/>
      <w:r>
        <w:t xml:space="preserve">por  estarem,  assim,  acordadas,  firmam  o  presente  instrumento  em  2  (duas)  vias  de igual teor e forma. </w:t>
      </w:r>
    </w:p>
    <w:p w:rsidR="00BF1F3A" w:rsidRDefault="00BF1F3A" w:rsidP="00BF1F3A">
      <w:pPr>
        <w:jc w:val="both"/>
      </w:pPr>
    </w:p>
    <w:p w:rsidR="00BF1F3A" w:rsidRDefault="00BF1F3A" w:rsidP="00BF1F3A">
      <w:pPr>
        <w:jc w:val="both"/>
      </w:pPr>
    </w:p>
    <w:p w:rsidR="00BF1F3A" w:rsidRDefault="00BF1F3A" w:rsidP="00BF1F3A">
      <w:pPr>
        <w:jc w:val="both"/>
      </w:pPr>
    </w:p>
    <w:p w:rsidR="00BF1F3A" w:rsidRDefault="00BF1F3A" w:rsidP="00BF1F3A">
      <w:pPr>
        <w:jc w:val="both"/>
      </w:pPr>
      <w:r>
        <w:t>Araxá, __ de ________ de 2022,</w:t>
      </w:r>
    </w:p>
    <w:p w:rsidR="00BF1F3A" w:rsidRDefault="00BF1F3A" w:rsidP="00BF1F3A">
      <w:pPr>
        <w:jc w:val="both"/>
      </w:pPr>
    </w:p>
    <w:p w:rsidR="00BF1F3A" w:rsidRDefault="00BF1F3A" w:rsidP="00BF1F3A">
      <w:pPr>
        <w:jc w:val="both"/>
      </w:pPr>
    </w:p>
    <w:p w:rsidR="00BF1F3A" w:rsidRDefault="00BF1F3A" w:rsidP="00BF1F3A">
      <w:pPr>
        <w:jc w:val="both"/>
      </w:pPr>
    </w:p>
    <w:p w:rsidR="00BF1F3A" w:rsidRDefault="00BF1F3A" w:rsidP="00BF1F3A">
      <w:pPr>
        <w:jc w:val="both"/>
      </w:pPr>
      <w:r>
        <w:rPr>
          <w:b/>
        </w:rPr>
        <w:t xml:space="preserve">CÂMARA MUNICIPAL DE ARAXÁ </w:t>
      </w:r>
    </w:p>
    <w:p w:rsidR="00BF1F3A" w:rsidRDefault="00BF1F3A" w:rsidP="00BF1F3A">
      <w:pPr>
        <w:jc w:val="both"/>
      </w:pPr>
    </w:p>
    <w:p w:rsidR="00BF1F3A" w:rsidRDefault="00BF1F3A" w:rsidP="00BF1F3A">
      <w:pPr>
        <w:jc w:val="both"/>
      </w:pPr>
    </w:p>
    <w:p w:rsidR="00BF1F3A" w:rsidRDefault="00BF1F3A" w:rsidP="00BF1F3A">
      <w:pPr>
        <w:jc w:val="both"/>
      </w:pPr>
    </w:p>
    <w:p w:rsidR="00BF1F3A" w:rsidRPr="002619E1" w:rsidRDefault="00BF1F3A" w:rsidP="00BF1F3A">
      <w:pPr>
        <w:jc w:val="both"/>
        <w:rPr>
          <w:b/>
        </w:rPr>
      </w:pPr>
      <w:r w:rsidRPr="002619E1">
        <w:rPr>
          <w:b/>
        </w:rPr>
        <w:t xml:space="preserve">A </w:t>
      </w:r>
      <w:r w:rsidRPr="002619E1">
        <w:rPr>
          <w:b/>
          <w:bCs/>
        </w:rPr>
        <w:t>FUNDAÇÃO CULTURAL DE ARAXÁ (FCA)</w:t>
      </w:r>
    </w:p>
    <w:p w:rsidR="00BF1F3A" w:rsidRDefault="00BF1F3A" w:rsidP="00BF1F3A">
      <w:pPr>
        <w:jc w:val="both"/>
      </w:pPr>
    </w:p>
    <w:p w:rsidR="00BF1F3A" w:rsidRDefault="00BF1F3A" w:rsidP="00BF1F3A">
      <w:pPr>
        <w:jc w:val="both"/>
      </w:pPr>
    </w:p>
    <w:p w:rsidR="00BF1F3A" w:rsidRDefault="00BF1F3A" w:rsidP="00BF1F3A">
      <w:pPr>
        <w:jc w:val="both"/>
      </w:pPr>
    </w:p>
    <w:p w:rsidR="00BF1F3A" w:rsidRDefault="00BF1F3A" w:rsidP="00BF1F3A">
      <w:pPr>
        <w:jc w:val="both"/>
      </w:pPr>
    </w:p>
    <w:p w:rsidR="00BF1F3A" w:rsidRDefault="00BF1F3A" w:rsidP="00BF1F3A">
      <w:pPr>
        <w:jc w:val="both"/>
      </w:pPr>
    </w:p>
    <w:p w:rsidR="00BF1F3A" w:rsidRDefault="00BF1F3A" w:rsidP="00BF1F3A">
      <w:pPr>
        <w:jc w:val="both"/>
      </w:pPr>
    </w:p>
    <w:p w:rsidR="00BF1F3A" w:rsidRDefault="00BF1F3A" w:rsidP="00BF1F3A">
      <w:pPr>
        <w:jc w:val="both"/>
      </w:pPr>
      <w:r>
        <w:t>TESTEMUNHAS:</w:t>
      </w:r>
    </w:p>
    <w:p w:rsidR="00BF1F3A" w:rsidRDefault="00BF1F3A" w:rsidP="00BF1F3A">
      <w:pPr>
        <w:jc w:val="both"/>
      </w:pPr>
    </w:p>
    <w:p w:rsidR="00BF1F3A" w:rsidRDefault="00BF1F3A" w:rsidP="00BF1F3A">
      <w:pPr>
        <w:jc w:val="both"/>
      </w:pPr>
    </w:p>
    <w:p w:rsidR="00BF1F3A" w:rsidRDefault="00BF1F3A" w:rsidP="00BF1F3A">
      <w:pPr>
        <w:jc w:val="both"/>
      </w:pPr>
    </w:p>
    <w:p w:rsidR="00BF1F3A" w:rsidRDefault="00BF1F3A" w:rsidP="00BF1F3A">
      <w:pPr>
        <w:widowControl/>
        <w:numPr>
          <w:ilvl w:val="0"/>
          <w:numId w:val="1"/>
        </w:numPr>
        <w:autoSpaceDN/>
        <w:jc w:val="both"/>
        <w:textAlignment w:val="auto"/>
      </w:pPr>
      <w:r>
        <w:t>________________________________</w:t>
      </w:r>
    </w:p>
    <w:p w:rsidR="00BF1F3A" w:rsidRDefault="00BF1F3A" w:rsidP="00BF1F3A">
      <w:pPr>
        <w:jc w:val="both"/>
      </w:pPr>
    </w:p>
    <w:p w:rsidR="00BF1F3A" w:rsidRDefault="00BF1F3A" w:rsidP="00BF1F3A">
      <w:pPr>
        <w:jc w:val="both"/>
      </w:pPr>
    </w:p>
    <w:p w:rsidR="00BF1F3A" w:rsidRDefault="00BF1F3A" w:rsidP="00BF1F3A">
      <w:pPr>
        <w:ind w:left="360"/>
        <w:jc w:val="both"/>
      </w:pPr>
      <w:proofErr w:type="gramStart"/>
      <w:r>
        <w:t>2</w:t>
      </w:r>
      <w:proofErr w:type="gramEnd"/>
      <w:r>
        <w:t>) _________________________________</w:t>
      </w:r>
    </w:p>
    <w:p w:rsidR="00BF1F3A" w:rsidRDefault="00BF1F3A" w:rsidP="00BF1F3A">
      <w:pPr>
        <w:ind w:left="360"/>
        <w:jc w:val="both"/>
      </w:pPr>
    </w:p>
    <w:p w:rsidR="00BF1F3A" w:rsidRDefault="00BF1F3A" w:rsidP="00BF1F3A">
      <w:pPr>
        <w:jc w:val="both"/>
      </w:pPr>
    </w:p>
    <w:p w:rsidR="00BF1F3A" w:rsidRDefault="00BF1F3A" w:rsidP="00BF1F3A">
      <w:pPr>
        <w:jc w:val="both"/>
      </w:pPr>
    </w:p>
    <w:p w:rsidR="00BF1F3A" w:rsidRDefault="00BF1F3A" w:rsidP="00BF1F3A">
      <w:pPr>
        <w:jc w:val="both"/>
      </w:pPr>
    </w:p>
    <w:p w:rsidR="00BF1F3A" w:rsidRDefault="00BF1F3A" w:rsidP="00BF1F3A">
      <w:pPr>
        <w:jc w:val="both"/>
      </w:pPr>
    </w:p>
    <w:p w:rsidR="00BF1F3A" w:rsidRDefault="00BF1F3A" w:rsidP="00BF1F3A">
      <w:pPr>
        <w:pBdr>
          <w:top w:val="nil"/>
          <w:left w:val="nil"/>
          <w:bottom w:val="nil"/>
          <w:right w:val="nil"/>
          <w:between w:val="nil"/>
        </w:pBdr>
        <w:tabs>
          <w:tab w:val="center" w:pos="4252"/>
          <w:tab w:val="right" w:pos="8504"/>
        </w:tabs>
        <w:jc w:val="both"/>
      </w:pPr>
    </w:p>
    <w:p w:rsidR="00BF1F3A" w:rsidRDefault="00BF1F3A"/>
    <w:sectPr w:rsidR="00BF1F3A" w:rsidSect="00883692">
      <w:headerReference w:type="even" r:id="rId8"/>
      <w:headerReference w:type="default" r:id="rId9"/>
      <w:footerReference w:type="default" r:id="rId10"/>
      <w:headerReference w:type="first" r:id="rId11"/>
      <w:pgSz w:w="11905" w:h="16837"/>
      <w:pgMar w:top="1417" w:right="1465" w:bottom="1417"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3A5" w:rsidRDefault="008A73A5" w:rsidP="009D0BDF">
      <w:r>
        <w:separator/>
      </w:r>
    </w:p>
  </w:endnote>
  <w:endnote w:type="continuationSeparator" w:id="0">
    <w:p w:rsidR="008A73A5" w:rsidRDefault="008A73A5" w:rsidP="009D0B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DejaVu Sans">
    <w:altName w:val="Arial"/>
    <w:charset w:val="00"/>
    <w:family w:val="swiss"/>
    <w:pitch w:val="variable"/>
    <w:sig w:usb0="00000000" w:usb1="5200F5FF" w:usb2="0A242021"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CEF" w:rsidRDefault="008A73A5" w:rsidP="00B11ABE">
    <w:pPr>
      <w:pStyle w:val="Footer"/>
      <w:jc w:val="left"/>
      <w:rPr>
        <w:rFonts w:ascii="Verdana" w:hAnsi="Verdana"/>
        <w:sz w:val="16"/>
        <w:szCs w:val="16"/>
      </w:rPr>
    </w:pPr>
  </w:p>
  <w:p w:rsidR="00401CEF" w:rsidRPr="00B11ABE" w:rsidRDefault="008A73A5" w:rsidP="00B11ABE">
    <w:pPr>
      <w:pStyle w:val="HorizontalLine"/>
      <w:rPr>
        <w:sz w:val="16"/>
        <w:szCs w:val="16"/>
      </w:rPr>
    </w:pPr>
  </w:p>
  <w:p w:rsidR="00401CEF" w:rsidRPr="00883692" w:rsidRDefault="0008035B" w:rsidP="00B11ABE">
    <w:pPr>
      <w:pStyle w:val="Footer"/>
      <w:rPr>
        <w:rFonts w:ascii="Times New Roman" w:hAnsi="Times New Roman" w:cs="Times New Roman"/>
        <w:sz w:val="22"/>
        <w:szCs w:val="22"/>
      </w:rPr>
    </w:pPr>
    <w:r w:rsidRPr="00883692">
      <w:rPr>
        <w:rFonts w:ascii="Times New Roman" w:hAnsi="Times New Roman" w:cs="Times New Roman"/>
        <w:sz w:val="22"/>
        <w:szCs w:val="22"/>
      </w:rPr>
      <w:t xml:space="preserve">Av. João Paulo II – nº 1200 – Guilhermina Vieira </w:t>
    </w:r>
    <w:proofErr w:type="spellStart"/>
    <w:r w:rsidRPr="00883692">
      <w:rPr>
        <w:rFonts w:ascii="Times New Roman" w:hAnsi="Times New Roman" w:cs="Times New Roman"/>
        <w:sz w:val="22"/>
        <w:szCs w:val="22"/>
      </w:rPr>
      <w:t>Chaer</w:t>
    </w:r>
    <w:proofErr w:type="spellEnd"/>
    <w:r w:rsidRPr="00883692">
      <w:rPr>
        <w:rFonts w:ascii="Times New Roman" w:hAnsi="Times New Roman" w:cs="Times New Roman"/>
        <w:sz w:val="22"/>
        <w:szCs w:val="22"/>
      </w:rPr>
      <w:t xml:space="preserve"> – Araxá-MG, CEP</w:t>
    </w:r>
    <w:r>
      <w:rPr>
        <w:rFonts w:ascii="Times New Roman" w:hAnsi="Times New Roman" w:cs="Times New Roman"/>
        <w:sz w:val="22"/>
        <w:szCs w:val="22"/>
      </w:rPr>
      <w:t>:</w:t>
    </w:r>
    <w:r w:rsidRPr="00883692">
      <w:rPr>
        <w:rFonts w:ascii="Times New Roman" w:hAnsi="Times New Roman" w:cs="Times New Roman"/>
        <w:sz w:val="22"/>
        <w:szCs w:val="22"/>
      </w:rPr>
      <w:t xml:space="preserve"> </w:t>
    </w:r>
    <w:r w:rsidRPr="00883692">
      <w:rPr>
        <w:rStyle w:val="apple-style-span"/>
        <w:rFonts w:ascii="Times New Roman" w:hAnsi="Times New Roman" w:cs="Times New Roman"/>
        <w:sz w:val="22"/>
        <w:szCs w:val="22"/>
        <w:shd w:val="clear" w:color="auto" w:fill="FFFFFF"/>
      </w:rPr>
      <w:t>38184-</w:t>
    </w:r>
    <w:proofErr w:type="gramStart"/>
    <w:r w:rsidRPr="00883692">
      <w:rPr>
        <w:rStyle w:val="apple-style-span"/>
        <w:rFonts w:ascii="Times New Roman" w:hAnsi="Times New Roman" w:cs="Times New Roman"/>
        <w:sz w:val="22"/>
        <w:szCs w:val="22"/>
        <w:shd w:val="clear" w:color="auto" w:fill="FFFFFF"/>
      </w:rPr>
      <w:t>122</w:t>
    </w:r>
    <w:proofErr w:type="gramEnd"/>
  </w:p>
  <w:p w:rsidR="00401CEF" w:rsidRPr="00883692" w:rsidRDefault="0008035B" w:rsidP="00B11ABE">
    <w:pPr>
      <w:pStyle w:val="Footer"/>
      <w:rPr>
        <w:rFonts w:ascii="Times New Roman" w:hAnsi="Times New Roman" w:cs="Times New Roman"/>
        <w:sz w:val="22"/>
        <w:szCs w:val="22"/>
      </w:rPr>
    </w:pPr>
    <w:r w:rsidRPr="00883692">
      <w:rPr>
        <w:rFonts w:ascii="Times New Roman" w:hAnsi="Times New Roman" w:cs="Times New Roman"/>
        <w:sz w:val="22"/>
        <w:szCs w:val="22"/>
      </w:rPr>
      <w:t>Fone/Fax: (34)3662-3040</w:t>
    </w:r>
  </w:p>
  <w:p w:rsidR="00B11ABE" w:rsidRPr="00883692" w:rsidRDefault="00FA2955" w:rsidP="00B11ABE">
    <w:pPr>
      <w:pStyle w:val="Footer"/>
      <w:rPr>
        <w:rFonts w:ascii="Times New Roman" w:hAnsi="Times New Roman" w:cs="Times New Roman"/>
        <w:sz w:val="22"/>
        <w:szCs w:val="22"/>
      </w:rPr>
    </w:pPr>
    <w:hyperlink r:id="rId1" w:history="1">
      <w:r w:rsidR="0008035B" w:rsidRPr="001C1D89">
        <w:rPr>
          <w:rStyle w:val="Hyperlink"/>
          <w:rFonts w:ascii="Times New Roman" w:hAnsi="Times New Roman" w:cs="Times New Roman"/>
          <w:sz w:val="22"/>
          <w:szCs w:val="22"/>
        </w:rPr>
        <w:t>www.araxa.mg.leg.br</w:t>
      </w:r>
    </w:hyperlink>
    <w:r w:rsidR="0008035B">
      <w:rPr>
        <w:rFonts w:ascii="Times New Roman" w:hAnsi="Times New Roman" w:cs="Times New Roman"/>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3A5" w:rsidRDefault="008A73A5" w:rsidP="009D0BDF">
      <w:r>
        <w:separator/>
      </w:r>
    </w:p>
  </w:footnote>
  <w:footnote w:type="continuationSeparator" w:id="0">
    <w:p w:rsidR="008A73A5" w:rsidRDefault="008A73A5" w:rsidP="009D0B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ABE" w:rsidRDefault="00FA295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2925" o:spid="_x0000_s1026" type="#_x0000_t75" style="position:absolute;margin-left:0;margin-top:0;width:452.25pt;height:388.2pt;z-index:-251655168;mso-position-horizontal:center;mso-position-horizontal-relative:margin;mso-position-vertical:center;mso-position-vertical-relative:margin" o:allowincell="f">
          <v:imagedata r:id="rId1" o:title="brasao_0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CEF" w:rsidRPr="00883692" w:rsidRDefault="00FA2955" w:rsidP="00883692">
    <w:pPr>
      <w:pStyle w:val="Header"/>
      <w:rPr>
        <w:rFonts w:ascii="Times New Roman" w:hAnsi="Times New Roman" w:cs="Times New Roman"/>
        <w:b w:val="0"/>
        <w:sz w:val="30"/>
        <w:szCs w:val="30"/>
      </w:rPr>
    </w:pPr>
    <w:r w:rsidRPr="00FA2955">
      <w:rPr>
        <w:rFonts w:ascii="Times New Roman" w:hAnsi="Times New Roman" w:cs="Times New Roman"/>
        <w:b w:val="0"/>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2926" o:spid="_x0000_s1027" type="#_x0000_t75" style="position:absolute;left:0;text-align:left;margin-left:0;margin-top:0;width:452.25pt;height:388.2pt;z-index:-251654144;mso-position-horizontal:center;mso-position-horizontal-relative:margin;mso-position-vertical:center;mso-position-vertical-relative:margin" o:allowincell="f">
          <v:imagedata r:id="rId1" o:title="brasao_01" gain="19661f" blacklevel="22938f"/>
          <w10:wrap anchorx="margin" anchory="margin"/>
        </v:shape>
      </w:pict>
    </w:r>
    <w:r w:rsidR="0008035B" w:rsidRPr="00883692">
      <w:rPr>
        <w:rFonts w:ascii="Times New Roman" w:hAnsi="Times New Roman" w:cs="Times New Roman"/>
        <w:b w:val="0"/>
        <w:sz w:val="30"/>
        <w:szCs w:val="30"/>
      </w:rPr>
      <w:t>CÂMARA MUNICIPAL DE ARAXÁ - ESTADO DE MINAS GERAIS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ABE" w:rsidRDefault="00FA295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2924" o:spid="_x0000_s1025" type="#_x0000_t75" style="position:absolute;margin-left:0;margin-top:0;width:452.25pt;height:388.2pt;z-index:-251656192;mso-position-horizontal:center;mso-position-horizontal-relative:margin;mso-position-vertical:center;mso-position-vertical-relative:margin" o:allowincell="f">
          <v:imagedata r:id="rId1" o:title="brasao_0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45E2E"/>
    <w:multiLevelType w:val="multilevel"/>
    <w:tmpl w:val="B17EA15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0F72B88"/>
    <w:multiLevelType w:val="multilevel"/>
    <w:tmpl w:val="517A29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473FDD"/>
    <w:rsid w:val="0008035B"/>
    <w:rsid w:val="0044556A"/>
    <w:rsid w:val="00473FDD"/>
    <w:rsid w:val="006A392E"/>
    <w:rsid w:val="00733F11"/>
    <w:rsid w:val="007F72B4"/>
    <w:rsid w:val="008A73A5"/>
    <w:rsid w:val="009D0BDF"/>
    <w:rsid w:val="00AF453B"/>
    <w:rsid w:val="00BF1F3A"/>
    <w:rsid w:val="00C76959"/>
    <w:rsid w:val="00D2346C"/>
    <w:rsid w:val="00E03367"/>
    <w:rsid w:val="00E51B15"/>
    <w:rsid w:val="00FA2955"/>
    <w:rsid w:val="00FB795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FDD"/>
    <w:pPr>
      <w:widowControl w:val="0"/>
      <w:suppressAutoHyphens/>
      <w:autoSpaceDN w:val="0"/>
      <w:spacing w:after="0" w:line="240" w:lineRule="auto"/>
      <w:textAlignment w:val="baseline"/>
    </w:pPr>
    <w:rPr>
      <w:rFonts w:ascii="Times" w:eastAsia="DejaVu Sans" w:hAnsi="Times" w:cs="DejaVu Sans"/>
      <w:kern w:val="3"/>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er">
    <w:name w:val="Header"/>
    <w:basedOn w:val="Normal"/>
    <w:rsid w:val="00473FDD"/>
    <w:pPr>
      <w:suppressLineNumbers/>
      <w:tabs>
        <w:tab w:val="center" w:pos="4818"/>
        <w:tab w:val="right" w:pos="9637"/>
      </w:tabs>
      <w:jc w:val="center"/>
    </w:pPr>
    <w:rPr>
      <w:rFonts w:ascii="Arial" w:hAnsi="Arial"/>
      <w:b/>
      <w:bCs/>
      <w:sz w:val="20"/>
      <w:szCs w:val="20"/>
    </w:rPr>
  </w:style>
  <w:style w:type="paragraph" w:customStyle="1" w:styleId="Footer">
    <w:name w:val="Footer"/>
    <w:basedOn w:val="Normal"/>
    <w:rsid w:val="00473FDD"/>
    <w:pPr>
      <w:suppressLineNumbers/>
      <w:tabs>
        <w:tab w:val="center" w:pos="4818"/>
        <w:tab w:val="right" w:pos="9637"/>
      </w:tabs>
      <w:jc w:val="center"/>
    </w:pPr>
    <w:rPr>
      <w:rFonts w:ascii="Arial" w:hAnsi="Arial"/>
      <w:b/>
      <w:bCs/>
      <w:sz w:val="20"/>
      <w:szCs w:val="20"/>
    </w:rPr>
  </w:style>
  <w:style w:type="paragraph" w:customStyle="1" w:styleId="HorizontalLine">
    <w:name w:val="Horizontal Line"/>
    <w:basedOn w:val="Normal"/>
    <w:next w:val="Normal"/>
    <w:rsid w:val="00473FDD"/>
    <w:pPr>
      <w:suppressLineNumbers/>
      <w:pBdr>
        <w:bottom w:val="double" w:sz="2" w:space="0" w:color="808080"/>
      </w:pBdr>
      <w:spacing w:after="283"/>
      <w:jc w:val="center"/>
    </w:pPr>
    <w:rPr>
      <w:rFonts w:ascii="Arial" w:hAnsi="Arial"/>
      <w:b/>
      <w:bCs/>
      <w:sz w:val="12"/>
      <w:szCs w:val="12"/>
    </w:rPr>
  </w:style>
  <w:style w:type="paragraph" w:styleId="Cabealho">
    <w:name w:val="header"/>
    <w:basedOn w:val="Normal"/>
    <w:link w:val="CabealhoChar"/>
    <w:uiPriority w:val="99"/>
    <w:semiHidden/>
    <w:unhideWhenUsed/>
    <w:rsid w:val="00473FDD"/>
    <w:pPr>
      <w:tabs>
        <w:tab w:val="center" w:pos="4252"/>
        <w:tab w:val="right" w:pos="8504"/>
      </w:tabs>
    </w:pPr>
  </w:style>
  <w:style w:type="character" w:customStyle="1" w:styleId="CabealhoChar">
    <w:name w:val="Cabeçalho Char"/>
    <w:basedOn w:val="Fontepargpadro"/>
    <w:link w:val="Cabealho"/>
    <w:uiPriority w:val="99"/>
    <w:semiHidden/>
    <w:rsid w:val="00473FDD"/>
    <w:rPr>
      <w:rFonts w:ascii="Times" w:eastAsia="DejaVu Sans" w:hAnsi="Times" w:cs="DejaVu Sans"/>
      <w:kern w:val="3"/>
      <w:sz w:val="24"/>
      <w:szCs w:val="24"/>
      <w:lang w:eastAsia="pt-BR"/>
    </w:rPr>
  </w:style>
  <w:style w:type="character" w:customStyle="1" w:styleId="apple-style-span">
    <w:name w:val="apple-style-span"/>
    <w:basedOn w:val="Fontepargpadro"/>
    <w:rsid w:val="00473FDD"/>
  </w:style>
  <w:style w:type="character" w:styleId="Hyperlink">
    <w:name w:val="Hyperlink"/>
    <w:basedOn w:val="Fontepargpadro"/>
    <w:uiPriority w:val="99"/>
    <w:unhideWhenUsed/>
    <w:rsid w:val="00473FDD"/>
    <w:rPr>
      <w:color w:val="0000FF"/>
      <w:u w:val="single"/>
    </w:rPr>
  </w:style>
  <w:style w:type="paragraph" w:styleId="SemEspaamento">
    <w:name w:val="No Spacing"/>
    <w:uiPriority w:val="1"/>
    <w:qFormat/>
    <w:rsid w:val="00473FDD"/>
    <w:pPr>
      <w:spacing w:after="0" w:line="240" w:lineRule="auto"/>
    </w:pPr>
    <w:rPr>
      <w:rFonts w:ascii="Calibri" w:eastAsia="Calibri" w:hAnsi="Calibri" w:cs="Times New Roman"/>
    </w:rPr>
  </w:style>
  <w:style w:type="character" w:customStyle="1" w:styleId="text">
    <w:name w:val="text"/>
    <w:basedOn w:val="Fontepargpadro"/>
    <w:rsid w:val="00473FDD"/>
  </w:style>
  <w:style w:type="paragraph" w:styleId="PargrafodaLista">
    <w:name w:val="List Paragraph"/>
    <w:basedOn w:val="Normal"/>
    <w:uiPriority w:val="34"/>
    <w:qFormat/>
    <w:rsid w:val="00BF1F3A"/>
    <w:pPr>
      <w:widowControl/>
      <w:autoSpaceDN/>
      <w:ind w:left="720"/>
      <w:contextualSpacing/>
      <w:textAlignment w:val="auto"/>
    </w:pPr>
    <w:rPr>
      <w:rFonts w:ascii="Times New Roman" w:eastAsia="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inep.gov.br/chamadas-publicas/chamadapublica/66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araxa.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1804</Words>
  <Characters>9747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cintia</cp:lastModifiedBy>
  <cp:revision>2</cp:revision>
  <cp:lastPrinted>2022-04-05T16:04:00Z</cp:lastPrinted>
  <dcterms:created xsi:type="dcterms:W3CDTF">2022-04-26T20:33:00Z</dcterms:created>
  <dcterms:modified xsi:type="dcterms:W3CDTF">2022-04-26T20:33:00Z</dcterms:modified>
</cp:coreProperties>
</file>