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F9" w:rsidRDefault="00B25AF9" w:rsidP="00B25AF9">
      <w:pPr>
        <w:jc w:val="center"/>
        <w:rPr>
          <w:b/>
        </w:rPr>
      </w:pPr>
    </w:p>
    <w:p w:rsidR="00B25AF9" w:rsidRDefault="00B25AF9" w:rsidP="00B25AF9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25AF9" w:rsidRDefault="00B25AF9" w:rsidP="00B25AF9">
      <w:pPr>
        <w:shd w:val="clear" w:color="auto" w:fill="FFFFFF"/>
        <w:spacing w:before="100" w:beforeAutospacing="1"/>
        <w:ind w:left="1416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RESOLUÇÃO Nº. 573 DE 03 DE MAIO</w:t>
      </w:r>
      <w:proofErr w:type="gramStart"/>
      <w:r>
        <w:rPr>
          <w:rFonts w:ascii="Times New Roman" w:eastAsia="Times New Roman" w:hAnsi="Times New Roman" w:cs="Times New Roman"/>
          <w:b/>
          <w:bCs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</w:rPr>
        <w:t>DE 2022.</w:t>
      </w:r>
    </w:p>
    <w:p w:rsidR="00B25AF9" w:rsidRDefault="00B25AF9" w:rsidP="00B25AF9">
      <w:pPr>
        <w:shd w:val="clear" w:color="auto" w:fill="FFFFFF"/>
        <w:spacing w:before="100" w:beforeAutospacing="1"/>
        <w:ind w:left="2552" w:right="-192" w:hanging="1134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bCs/>
        </w:rPr>
        <w:t>Dispõe sobre a criação da Procuradoria da Mulher no âmbito da Câmara Municipal de Araxá/MG, e dá outras providências.</w:t>
      </w:r>
    </w:p>
    <w:p w:rsidR="00B25AF9" w:rsidRDefault="00B25AF9" w:rsidP="00B25AF9">
      <w:pPr>
        <w:spacing w:before="100" w:beforeAutospacing="1"/>
        <w:ind w:firstLine="708"/>
        <w:jc w:val="both"/>
        <w:rPr>
          <w:b/>
        </w:rPr>
      </w:pPr>
    </w:p>
    <w:p w:rsidR="00B25AF9" w:rsidRDefault="00B25AF9" w:rsidP="00B25AF9">
      <w:pPr>
        <w:spacing w:before="100" w:beforeAutospacing="1"/>
        <w:ind w:firstLine="708"/>
        <w:jc w:val="both"/>
      </w:pPr>
      <w:r>
        <w:rPr>
          <w:b/>
        </w:rPr>
        <w:t>A CÂMARA MUNICIPAL DE ARAXÁ</w:t>
      </w:r>
      <w:r>
        <w:t>, por iniciativa da Mesa Diretora,</w:t>
      </w:r>
      <w:proofErr w:type="gramStart"/>
      <w:r>
        <w:t xml:space="preserve">  </w:t>
      </w:r>
      <w:proofErr w:type="gramEnd"/>
      <w:r>
        <w:t>com a Graça de Deus aprova e eu, Presidente, promulgo a seguinte Resolução:</w:t>
      </w:r>
    </w:p>
    <w:p w:rsidR="00B25AF9" w:rsidRDefault="00B25AF9" w:rsidP="00B25AF9">
      <w:pPr>
        <w:shd w:val="clear" w:color="auto" w:fill="FFFFFF"/>
        <w:spacing w:before="100" w:beforeAutospacing="1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Art. 1º</w:t>
      </w:r>
      <w:r>
        <w:rPr>
          <w:rFonts w:ascii="Times New Roman" w:eastAsia="Times New Roman" w:hAnsi="Times New Roman" w:cs="Times New Roman"/>
        </w:rPr>
        <w:t> - Fica criada a Procuradoria da Mulher no âmbito da Câmara de Vereadores de Araxá/MG, com o objetivo de proteger os direitos das mulheres, principalmente contra a violência e discriminação.</w:t>
      </w:r>
    </w:p>
    <w:p w:rsidR="00B25AF9" w:rsidRDefault="00B25AF9" w:rsidP="00B25AF9">
      <w:pPr>
        <w:shd w:val="clear" w:color="auto" w:fill="FFFFFF"/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Parágrafo primeiro.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Para os fins dessa Resolução o termo procuradoria não se refere a nenhum tipo de representação judicial ou extrajudicial de causas que envolvam mulheres, sendo a Procuradoria apenas um órgão mediador ou interventor que tem como objetivo resguardar os direitos das mulheres no âmbito das políticas públicas locais.</w:t>
      </w:r>
    </w:p>
    <w:p w:rsidR="00B25AF9" w:rsidRDefault="00B25AF9" w:rsidP="00B25AF9">
      <w:pPr>
        <w:shd w:val="clear" w:color="auto" w:fill="FFFFFF"/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strike/>
          <w:color w:val="000000" w:themeColor="text1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</w:rPr>
        <w:t>Parágrafo segundo</w:t>
      </w:r>
      <w:r>
        <w:rPr>
          <w:rFonts w:ascii="Times New Roman" w:eastAsia="Times New Roman" w:hAnsi="Times New Roman" w:cs="Times New Roman"/>
          <w:iCs/>
          <w:color w:val="000000" w:themeColor="text1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A Procuradoria da Mulher é independente, e não terá vinculação com nenhum órgão desta casa.</w:t>
      </w:r>
    </w:p>
    <w:p w:rsidR="00B25AF9" w:rsidRDefault="00B25AF9" w:rsidP="00B25AF9">
      <w:pPr>
        <w:shd w:val="clear" w:color="auto" w:fill="FFFFFF"/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Art. - 2º-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  A Procuradoria da Mulher será constituída de 01(uma) Procuradora da Mulher, e 02 (duas) Procuradoras da Mulher Adjuntas, designadas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pelo(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>a) Presidente da Câmara Municipal, entre os vereadores eleitos, a cada 2 (dois) anos, podendo ser reconduzidos(as) ao cargo, por igual tempo, alternando-se as funções, caso queiram, por consenso.</w:t>
      </w:r>
    </w:p>
    <w:p w:rsidR="00B25AF9" w:rsidRDefault="00B25AF9" w:rsidP="00B25AF9">
      <w:pPr>
        <w:shd w:val="clear" w:color="auto" w:fill="FFFFFF"/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</w:rPr>
        <w:t>§1º</w:t>
      </w:r>
      <w:r>
        <w:rPr>
          <w:rFonts w:ascii="Times New Roman" w:eastAsia="Times New Roman" w:hAnsi="Times New Roman" w:cs="Times New Roman"/>
        </w:rPr>
        <w:t>- O mandato da Procuradoria da Mulher acompanhará a periodicidade da eleição da mesa diretora.</w:t>
      </w:r>
    </w:p>
    <w:p w:rsidR="00B25AF9" w:rsidRDefault="00B25AF9" w:rsidP="00B25AF9">
      <w:pPr>
        <w:shd w:val="clear" w:color="auto" w:fill="FFFFFF"/>
        <w:spacing w:before="100" w:beforeAutospacing="1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§2º-</w:t>
      </w:r>
      <w:r>
        <w:rPr>
          <w:rFonts w:ascii="Times New Roman" w:eastAsia="Times New Roman" w:hAnsi="Times New Roman" w:cs="Times New Roman"/>
          <w:color w:val="000000" w:themeColor="text1"/>
        </w:rPr>
        <w:t> </w:t>
      </w:r>
      <w:r>
        <w:rPr>
          <w:rFonts w:ascii="Times New Roman" w:hAnsi="Times New Roman" w:cs="Times New Roman"/>
          <w:color w:val="000000" w:themeColor="text1"/>
        </w:rPr>
        <w:t xml:space="preserve">Caso não haja Vereadoras eleitas, a Procuradoria da Mulher, poderá ser </w:t>
      </w:r>
      <w:proofErr w:type="gramStart"/>
      <w:r>
        <w:rPr>
          <w:rFonts w:ascii="Times New Roman" w:hAnsi="Times New Roman" w:cs="Times New Roman"/>
          <w:color w:val="000000" w:themeColor="text1"/>
        </w:rPr>
        <w:t>ocupada por Vereadores homens designados pelo Presidente da Câmara Municipal, mantendo preferencialmente a ocupação dos cargos por mulheres</w:t>
      </w:r>
      <w:proofErr w:type="gramEnd"/>
      <w:r>
        <w:rPr>
          <w:rFonts w:ascii="Times New Roman" w:hAnsi="Times New Roman" w:cs="Times New Roman"/>
          <w:color w:val="000000" w:themeColor="text1"/>
        </w:rPr>
        <w:t>.</w:t>
      </w:r>
    </w:p>
    <w:p w:rsidR="00B25AF9" w:rsidRDefault="00B25AF9" w:rsidP="00B25AF9">
      <w:pPr>
        <w:shd w:val="clear" w:color="auto" w:fill="FFFFFF"/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§ 3º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- Havendo mais de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</w:rPr>
        <w:t>3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(três) vereadoras(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es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>) interessadas(os) em participar da Procuradoria da Mulher, e não havendo consenso, o Presidente da Câmara, fará o sorteio entre as (os) interessadas(os).</w:t>
      </w:r>
    </w:p>
    <w:p w:rsidR="00B25AF9" w:rsidRDefault="00B25AF9" w:rsidP="00B25AF9">
      <w:pPr>
        <w:shd w:val="clear" w:color="auto" w:fill="FFFFFF"/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§ 4º-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 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As atribuições decorrentes da Procuradoria da Mulher não serão remuneradas e suas atividades não poderão criar despesas para o legislativo. </w:t>
      </w:r>
    </w:p>
    <w:p w:rsidR="00B25AF9" w:rsidRDefault="00B25AF9" w:rsidP="00B25AF9">
      <w:pPr>
        <w:shd w:val="clear" w:color="auto" w:fill="FFFFFF"/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</w:rPr>
        <w:lastRenderedPageBreak/>
        <w:t>§ 5º</w:t>
      </w:r>
      <w:r>
        <w:rPr>
          <w:rFonts w:ascii="Times New Roman" w:eastAsia="Times New Roman" w:hAnsi="Times New Roman" w:cs="Times New Roman"/>
        </w:rPr>
        <w:t xml:space="preserve">- A função da Procuradoria da Mulher cessará automaticamente com a interrupção do mandato de </w:t>
      </w:r>
      <w:proofErr w:type="gramStart"/>
      <w:r>
        <w:rPr>
          <w:rFonts w:ascii="Times New Roman" w:eastAsia="Times New Roman" w:hAnsi="Times New Roman" w:cs="Times New Roman"/>
        </w:rPr>
        <w:t>seu(</w:t>
      </w:r>
      <w:proofErr w:type="gramEnd"/>
      <w:r>
        <w:rPr>
          <w:rFonts w:ascii="Times New Roman" w:eastAsia="Times New Roman" w:hAnsi="Times New Roman" w:cs="Times New Roman"/>
        </w:rPr>
        <w:t>sua) ocupante, podendo ser substituída(o) por designação do(a) Presidente da Câmara, para o restante do mandato, caso a interrupção ocorra antes da periodicidade de nova composição.</w:t>
      </w:r>
    </w:p>
    <w:p w:rsidR="00B25AF9" w:rsidRDefault="00B25AF9" w:rsidP="00B25AF9">
      <w:pPr>
        <w:shd w:val="clear" w:color="auto" w:fill="FFFFFF"/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B25AF9" w:rsidRDefault="00B25AF9" w:rsidP="00B25AF9">
      <w:pPr>
        <w:shd w:val="clear" w:color="auto" w:fill="FFFFFF"/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</w:rPr>
        <w:t>§ 6º-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As(</w:t>
      </w:r>
      <w:proofErr w:type="gramEnd"/>
      <w:r>
        <w:rPr>
          <w:rFonts w:ascii="Times New Roman" w:hAnsi="Times New Roman" w:cs="Times New Roman"/>
        </w:rPr>
        <w:t>os) Procuradoras(</w:t>
      </w:r>
      <w:proofErr w:type="spellStart"/>
      <w:r>
        <w:rPr>
          <w:rFonts w:ascii="Times New Roman" w:hAnsi="Times New Roman" w:cs="Times New Roman"/>
        </w:rPr>
        <w:t>es</w:t>
      </w:r>
      <w:proofErr w:type="spellEnd"/>
      <w:r>
        <w:rPr>
          <w:rFonts w:ascii="Times New Roman" w:hAnsi="Times New Roman" w:cs="Times New Roman"/>
        </w:rPr>
        <w:t>) Adjuntas(os) terão a designação de primeira(o) e segunda(o), e nessa ordem, substituirão a(o) Procurador(a) da Mulher em seus impedimentos e colaborarão no cumprimento das atribuições da Procuradoria.</w:t>
      </w:r>
    </w:p>
    <w:p w:rsidR="00B25AF9" w:rsidRDefault="00B25AF9" w:rsidP="00B25AF9">
      <w:pPr>
        <w:shd w:val="clear" w:color="auto" w:fill="FFFFFF"/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§ 7º</w:t>
      </w:r>
      <w:r>
        <w:rPr>
          <w:rFonts w:ascii="Times New Roman" w:eastAsia="Times New Roman" w:hAnsi="Times New Roman" w:cs="Times New Roman"/>
          <w:iCs/>
          <w:color w:val="000000" w:themeColor="text1"/>
        </w:rPr>
        <w:t>-</w:t>
      </w: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</w:rPr>
        <w:t xml:space="preserve">  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</w:rPr>
        <w:t>O(a) suplente de Vereador(a), quando convocado em caráter de substituição, não poderá ser escolhido para ocupar nenhum dos cargos da Procuradoria da Mulher.</w:t>
      </w:r>
    </w:p>
    <w:p w:rsidR="00B25AF9" w:rsidRDefault="00B25AF9" w:rsidP="00B25AF9">
      <w:pPr>
        <w:shd w:val="clear" w:color="auto" w:fill="FFFFFF"/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§ 8º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- O (a) Presidente da Câmara poderá designar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servidor(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>a) público(a) com conhecimento técnico, para orientar as Procuradoras, caso haja necessidade, com exceção de qualquer tipo de atendimento externo, sendo este assessoramento restrito a questões institucionais voltadas para a atividade legislativa e elaboração de políticas públicas.</w:t>
      </w:r>
    </w:p>
    <w:p w:rsidR="00B25AF9" w:rsidRDefault="00B25AF9" w:rsidP="00B25AF9">
      <w:pPr>
        <w:shd w:val="clear" w:color="auto" w:fill="FFFFFF"/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Art. 3º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>A Procuradoria da Mulher fará os atendimentos em seus gabinetes, podendo outras salas da Câmara serem usadas apenas em caso de impossibilidade de utilização dos mesmos, mediante autorização da Presidência e prévia comunicação à Secretaria Geral.</w:t>
      </w:r>
    </w:p>
    <w:p w:rsidR="00B25AF9" w:rsidRDefault="00B25AF9" w:rsidP="00B25AF9">
      <w:pPr>
        <w:shd w:val="clear" w:color="auto" w:fill="FFFFFF"/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Art. 4º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 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>Compete à Procuradoria da Mulher:</w:t>
      </w:r>
    </w:p>
    <w:p w:rsidR="00B25AF9" w:rsidRDefault="00B25AF9" w:rsidP="00B25AF9">
      <w:pPr>
        <w:numPr>
          <w:ilvl w:val="0"/>
          <w:numId w:val="3"/>
        </w:numPr>
        <w:shd w:val="clear" w:color="auto" w:fill="FFFFFF"/>
        <w:spacing w:before="100" w:beforeAutospacing="1"/>
        <w:jc w:val="both"/>
        <w:textAlignment w:val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Orientar as vítimas e encaminhar aos órgãos competentes em eventuais denúncias de violência e discriminação contra a mulher, vedada utilização da equipe técnica da Casa para esse tipo de orientação, nos termos do § 8º do artigo 2º; </w:t>
      </w:r>
    </w:p>
    <w:p w:rsidR="00B25AF9" w:rsidRDefault="00B25AF9" w:rsidP="00B25AF9">
      <w:pPr>
        <w:numPr>
          <w:ilvl w:val="0"/>
          <w:numId w:val="3"/>
        </w:numPr>
        <w:shd w:val="clear" w:color="auto" w:fill="FFFFFF"/>
        <w:spacing w:before="100" w:beforeAutospacing="1"/>
        <w:jc w:val="both"/>
        <w:textAlignment w:val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Contribuir com a implantação de políticas públicas municipais de equidade; </w:t>
      </w:r>
    </w:p>
    <w:p w:rsidR="00B25AF9" w:rsidRDefault="00B25AF9" w:rsidP="00B25AF9">
      <w:pPr>
        <w:numPr>
          <w:ilvl w:val="0"/>
          <w:numId w:val="3"/>
        </w:numPr>
        <w:shd w:val="clear" w:color="auto" w:fill="FFFFFF"/>
        <w:spacing w:before="100" w:beforeAutospacing="1"/>
        <w:jc w:val="both"/>
        <w:textAlignment w:val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Cooperar com organismos nacionais e internacionais, públicos e privados, voltados à </w:t>
      </w:r>
      <w:proofErr w:type="gramStart"/>
      <w:r>
        <w:rPr>
          <w:rFonts w:ascii="Times New Roman" w:hAnsi="Times New Roman" w:cs="Times New Roman"/>
        </w:rPr>
        <w:t>implementação</w:t>
      </w:r>
      <w:proofErr w:type="gramEnd"/>
      <w:r>
        <w:rPr>
          <w:rFonts w:ascii="Times New Roman" w:hAnsi="Times New Roman" w:cs="Times New Roman"/>
        </w:rPr>
        <w:t xml:space="preserve"> de políticas para as mulheres; </w:t>
      </w:r>
    </w:p>
    <w:p w:rsidR="00B25AF9" w:rsidRDefault="00B25AF9" w:rsidP="00B25AF9">
      <w:pPr>
        <w:numPr>
          <w:ilvl w:val="0"/>
          <w:numId w:val="3"/>
        </w:numPr>
        <w:shd w:val="clear" w:color="auto" w:fill="FFFFFF"/>
        <w:spacing w:before="100" w:beforeAutospacing="1"/>
        <w:jc w:val="both"/>
        <w:textAlignment w:val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Promover pesquisas e estudos sobre violência e discriminação contra a mulher, bem como acerca de seu déficit de representação na política, inclusive para fins de divulgação pública e fornecimento de subsídios às comissões da Câmara;</w:t>
      </w:r>
    </w:p>
    <w:p w:rsidR="00B25AF9" w:rsidRDefault="00B25AF9" w:rsidP="00B25AF9">
      <w:pPr>
        <w:numPr>
          <w:ilvl w:val="0"/>
          <w:numId w:val="3"/>
        </w:numPr>
        <w:shd w:val="clear" w:color="auto" w:fill="FFFFFF"/>
        <w:spacing w:before="100" w:beforeAutospacing="1"/>
        <w:jc w:val="both"/>
        <w:textAlignment w:val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Fiscalizar e acompanhar a execução de programas do governo municipal, estadual e federal, que visem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promoção da igualdade de gênero, campanhas educativas e antidiscriminatórias</w:t>
      </w:r>
      <w:r>
        <w:rPr>
          <w:rFonts w:ascii="Times New Roman" w:hAnsi="Times New Roman" w:cs="Times New Roman"/>
        </w:rPr>
        <w:t>;</w:t>
      </w:r>
    </w:p>
    <w:p w:rsidR="00B25AF9" w:rsidRDefault="00B25AF9" w:rsidP="00B25AF9">
      <w:pPr>
        <w:numPr>
          <w:ilvl w:val="0"/>
          <w:numId w:val="3"/>
        </w:numPr>
        <w:shd w:val="clear" w:color="auto" w:fill="FFFFFF"/>
        <w:spacing w:before="100" w:beforeAutospacing="1"/>
        <w:jc w:val="both"/>
        <w:textAlignment w:val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Promover cursos para formação política, desenvolvimento do empreendedorismo e desenvolvimento sustentável;</w:t>
      </w:r>
    </w:p>
    <w:p w:rsidR="00B25AF9" w:rsidRDefault="00B25AF9" w:rsidP="00B25AF9">
      <w:pPr>
        <w:numPr>
          <w:ilvl w:val="0"/>
          <w:numId w:val="3"/>
        </w:numPr>
        <w:shd w:val="clear" w:color="auto" w:fill="FFFFFF"/>
        <w:spacing w:before="100" w:beforeAutospacing="1"/>
        <w:jc w:val="both"/>
        <w:textAlignment w:val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Assessoramento na busca pelo atendimento dos serviços públicos;</w:t>
      </w:r>
    </w:p>
    <w:p w:rsidR="00B25AF9" w:rsidRDefault="00B25AF9" w:rsidP="00B25AF9">
      <w:pPr>
        <w:numPr>
          <w:ilvl w:val="0"/>
          <w:numId w:val="3"/>
        </w:numPr>
        <w:shd w:val="clear" w:color="auto" w:fill="FFFFFF"/>
        <w:spacing w:before="100" w:beforeAutospacing="1"/>
        <w:jc w:val="both"/>
        <w:textAlignment w:val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Acompanhar debates promovidos por Fóruns e Conselhos da Mulher;</w:t>
      </w:r>
    </w:p>
    <w:p w:rsidR="00B25AF9" w:rsidRDefault="00B25AF9" w:rsidP="00B25AF9">
      <w:pPr>
        <w:numPr>
          <w:ilvl w:val="0"/>
          <w:numId w:val="3"/>
        </w:numPr>
        <w:shd w:val="clear" w:color="auto" w:fill="FFFFFF"/>
        <w:spacing w:before="100" w:beforeAutospacing="1"/>
        <w:jc w:val="both"/>
        <w:textAlignment w:val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Promover políticas públicas municipais, audiências públicas, pesquisas e estudos sobre violência e discriminação contra a mulher, bem como sobre a participação política da mulher;</w:t>
      </w:r>
    </w:p>
    <w:p w:rsidR="00B25AF9" w:rsidRPr="00B25AF9" w:rsidRDefault="00B25AF9" w:rsidP="00B25AF9">
      <w:pPr>
        <w:numPr>
          <w:ilvl w:val="0"/>
          <w:numId w:val="3"/>
        </w:numPr>
        <w:shd w:val="clear" w:color="auto" w:fill="FFFFFF"/>
        <w:spacing w:before="100" w:beforeAutospacing="1"/>
        <w:jc w:val="both"/>
        <w:textAlignment w:val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Organizar e divulgar a legislação relativa aos Direitos das mulheres, inclusive a Lei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11.340 de 07 de agosto de </w:t>
      </w:r>
      <w:proofErr w:type="gramStart"/>
      <w:r>
        <w:rPr>
          <w:rFonts w:ascii="Times New Roman" w:eastAsia="Times New Roman" w:hAnsi="Times New Roman" w:cs="Times New Roman"/>
        </w:rPr>
        <w:t>2006- Lei</w:t>
      </w:r>
      <w:proofErr w:type="gramEnd"/>
      <w:r>
        <w:rPr>
          <w:rFonts w:ascii="Times New Roman" w:eastAsia="Times New Roman" w:hAnsi="Times New Roman" w:cs="Times New Roman"/>
        </w:rPr>
        <w:t xml:space="preserve"> Maria da Penha- bem como zelar pelo </w:t>
      </w:r>
      <w:r>
        <w:rPr>
          <w:rFonts w:ascii="Times New Roman" w:eastAsia="Times New Roman" w:hAnsi="Times New Roman" w:cs="Times New Roman"/>
        </w:rPr>
        <w:lastRenderedPageBreak/>
        <w:t>seu cumprimento</w:t>
      </w:r>
      <w:r>
        <w:rPr>
          <w:rFonts w:ascii="Times New Roman" w:hAnsi="Times New Roman" w:cs="Times New Roman"/>
        </w:rPr>
        <w:t>;</w:t>
      </w:r>
    </w:p>
    <w:p w:rsidR="00B25AF9" w:rsidRDefault="00B25AF9" w:rsidP="00B25AF9">
      <w:pPr>
        <w:numPr>
          <w:ilvl w:val="0"/>
          <w:numId w:val="3"/>
        </w:numPr>
        <w:shd w:val="clear" w:color="auto" w:fill="FFFFFF"/>
        <w:spacing w:before="100" w:beforeAutospacing="1"/>
        <w:jc w:val="both"/>
        <w:textAlignment w:val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Acionar, na defesa dos interesses da Mulher, o Poder Executivo Municipal e demais órgãos integrantes, bem como as Delegacias de Polícia voltadas ao atendimento da Mulher.</w:t>
      </w:r>
    </w:p>
    <w:p w:rsidR="00B25AF9" w:rsidRDefault="00B25AF9" w:rsidP="00B25AF9">
      <w:pPr>
        <w:shd w:val="clear" w:color="auto" w:fill="FFFFFF"/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Art. - 5º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 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</w:rPr>
        <w:t>T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oda iniciativa idealizada e implementada pela Procuradoria da Mulher terá, tanto quanto possível, ampla divulgação pela assessoria de comunicação da Câmara Municipal, vedada, </w:t>
      </w:r>
      <w:r>
        <w:rPr>
          <w:rFonts w:ascii="Times New Roman" w:eastAsia="Times New Roman" w:hAnsi="Times New Roman" w:cs="Times New Roman"/>
        </w:rPr>
        <w:t>neste caso,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qualquer publicação que possa ensejar promoção pessoal dos vereadores integrantes da mesma.</w:t>
      </w:r>
    </w:p>
    <w:p w:rsidR="00B25AF9" w:rsidRDefault="00B25AF9" w:rsidP="00B25AF9">
      <w:pPr>
        <w:shd w:val="clear" w:color="auto" w:fill="FFFFFF"/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B25AF9" w:rsidRDefault="00B25AF9" w:rsidP="00B25AF9">
      <w:pPr>
        <w:shd w:val="clear" w:color="auto" w:fill="FFFFFF"/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</w:rPr>
        <w:t>Art. - 6º</w:t>
      </w:r>
      <w:r>
        <w:rPr>
          <w:rFonts w:ascii="Times New Roman" w:eastAsia="Times New Roman" w:hAnsi="Times New Roman" w:cs="Times New Roman"/>
        </w:rPr>
        <w:t>-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proofErr w:type="gramEnd"/>
      <w:r>
        <w:rPr>
          <w:rFonts w:ascii="Times New Roman" w:eastAsia="Times New Roman" w:hAnsi="Times New Roman" w:cs="Times New Roman"/>
        </w:rPr>
        <w:t>A Procuradoria da Mulher poderá realizar parcerias com instituições públicas e privadas, bem como com outros órgãos e poderes públicos e organizações da sociedade civil que tenham interesse em contribuir para o desenvolvimento da procuradoria.</w:t>
      </w:r>
    </w:p>
    <w:p w:rsidR="00B25AF9" w:rsidRDefault="00B25AF9" w:rsidP="00B25AF9">
      <w:pPr>
        <w:shd w:val="clear" w:color="auto" w:fill="FFFFFF"/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B25AF9" w:rsidRDefault="00B25AF9" w:rsidP="00B25AF9">
      <w:pPr>
        <w:shd w:val="clear" w:color="auto" w:fill="FFFFFF"/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</w:rPr>
        <w:t>Art. - 7º</w:t>
      </w:r>
      <w:r>
        <w:rPr>
          <w:rFonts w:ascii="Times New Roman" w:eastAsia="Times New Roman" w:hAnsi="Times New Roman" w:cs="Times New Roman"/>
        </w:rPr>
        <w:t>-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proofErr w:type="gramEnd"/>
      <w:r>
        <w:rPr>
          <w:rFonts w:ascii="Times New Roman" w:eastAsia="Times New Roman" w:hAnsi="Times New Roman" w:cs="Times New Roman"/>
        </w:rPr>
        <w:t>Esta Resolução, entra em vigor na data de sua publicação.</w:t>
      </w:r>
    </w:p>
    <w:p w:rsidR="00B25AF9" w:rsidRDefault="00B25AF9" w:rsidP="00B25AF9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</w:rPr>
      </w:pPr>
    </w:p>
    <w:p w:rsidR="00B25AF9" w:rsidRDefault="00B25AF9" w:rsidP="00B25AF9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</w:rPr>
      </w:pPr>
    </w:p>
    <w:p w:rsidR="00B25AF9" w:rsidRDefault="00B25AF9" w:rsidP="00B25AF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Raphael</w:t>
      </w:r>
      <w:proofErr w:type="spellEnd"/>
      <w:r>
        <w:rPr>
          <w:rFonts w:ascii="Times New Roman" w:hAnsi="Times New Roman" w:cs="Times New Roman"/>
          <w:b/>
        </w:rPr>
        <w:t xml:space="preserve"> Rios de Oliveira</w:t>
      </w:r>
    </w:p>
    <w:p w:rsidR="00B25AF9" w:rsidRDefault="00B25AF9" w:rsidP="00B25AF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Presidente </w:t>
      </w:r>
    </w:p>
    <w:p w:rsidR="00B25AF9" w:rsidRDefault="00B25AF9" w:rsidP="00B25AF9">
      <w:pPr>
        <w:spacing w:before="100" w:beforeAutospacing="1"/>
        <w:ind w:firstLine="709"/>
        <w:jc w:val="center"/>
        <w:rPr>
          <w:rFonts w:ascii="Times New Roman" w:hAnsi="Times New Roman" w:cs="Times New Roman"/>
        </w:rPr>
      </w:pPr>
    </w:p>
    <w:p w:rsidR="00B25AF9" w:rsidRDefault="00B25AF9" w:rsidP="00B25AF9">
      <w:pPr>
        <w:pStyle w:val="SemEspaamento"/>
        <w:tabs>
          <w:tab w:val="left" w:pos="567"/>
        </w:tabs>
        <w:spacing w:before="100" w:beforeAutospacing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F453B" w:rsidRPr="00B25AF9" w:rsidRDefault="00AF453B" w:rsidP="00B25AF9"/>
    <w:sectPr w:rsidR="00AF453B" w:rsidRPr="00B25AF9" w:rsidSect="00883692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5BE" w:rsidRDefault="008465BE" w:rsidP="00365D64">
      <w:r>
        <w:separator/>
      </w:r>
    </w:p>
  </w:endnote>
  <w:endnote w:type="continuationSeparator" w:id="0">
    <w:p w:rsidR="008465BE" w:rsidRDefault="008465BE" w:rsidP="00365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8465BE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8465BE" w:rsidP="00B11ABE">
    <w:pPr>
      <w:pStyle w:val="HorizontalLine"/>
      <w:rPr>
        <w:sz w:val="16"/>
        <w:szCs w:val="16"/>
      </w:rPr>
    </w:pPr>
  </w:p>
  <w:p w:rsidR="00401CEF" w:rsidRPr="00883692" w:rsidRDefault="00343A0D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343A0D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707F26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="00343A0D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343A0D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5BE" w:rsidRDefault="008465BE" w:rsidP="00365D64">
      <w:r>
        <w:separator/>
      </w:r>
    </w:p>
  </w:footnote>
  <w:footnote w:type="continuationSeparator" w:id="0">
    <w:p w:rsidR="008465BE" w:rsidRDefault="008465BE" w:rsidP="00365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707F2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707F26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707F26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343A0D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707F2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91899"/>
    <w:multiLevelType w:val="hybridMultilevel"/>
    <w:tmpl w:val="268E80AC"/>
    <w:lvl w:ilvl="0" w:tplc="D0248D9A">
      <w:start w:val="1"/>
      <w:numFmt w:val="lowerRoman"/>
      <w:lvlText w:val="%1)"/>
      <w:lvlJc w:val="left"/>
      <w:pPr>
        <w:ind w:left="1069" w:hanging="360"/>
      </w:pPr>
      <w:rPr>
        <w:rFonts w:ascii="Times New Roman" w:eastAsia="DejaVu Sans" w:hAnsi="Times New Roman" w:cs="DejaVu Sans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7038A5"/>
    <w:multiLevelType w:val="hybridMultilevel"/>
    <w:tmpl w:val="69AC6B28"/>
    <w:lvl w:ilvl="0" w:tplc="DD36FEE0">
      <w:start w:val="9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00303BC"/>
    <w:multiLevelType w:val="hybridMultilevel"/>
    <w:tmpl w:val="BB66BDAC"/>
    <w:lvl w:ilvl="0" w:tplc="907A215A">
      <w:start w:val="1"/>
      <w:numFmt w:val="upperRoman"/>
      <w:lvlText w:val="%1-"/>
      <w:lvlJc w:val="left"/>
      <w:pPr>
        <w:ind w:left="7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D5D69"/>
    <w:rsid w:val="002722B0"/>
    <w:rsid w:val="002F4DB4"/>
    <w:rsid w:val="00343A0D"/>
    <w:rsid w:val="00365D64"/>
    <w:rsid w:val="003815D9"/>
    <w:rsid w:val="00707F26"/>
    <w:rsid w:val="008452BA"/>
    <w:rsid w:val="008465BE"/>
    <w:rsid w:val="008D5D69"/>
    <w:rsid w:val="009661D5"/>
    <w:rsid w:val="00A279D9"/>
    <w:rsid w:val="00A443AA"/>
    <w:rsid w:val="00AF453B"/>
    <w:rsid w:val="00B25AF9"/>
    <w:rsid w:val="00F0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D69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er">
    <w:name w:val="Header"/>
    <w:basedOn w:val="Normal"/>
    <w:rsid w:val="008D5D69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Footer">
    <w:name w:val="Footer"/>
    <w:basedOn w:val="Normal"/>
    <w:rsid w:val="008D5D69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8D5D69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8D5D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D5D69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8D5D69"/>
  </w:style>
  <w:style w:type="character" w:styleId="Hyperlink">
    <w:name w:val="Hyperlink"/>
    <w:basedOn w:val="Fontepargpadro"/>
    <w:uiPriority w:val="99"/>
    <w:unhideWhenUsed/>
    <w:rsid w:val="008D5D6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D5D69"/>
    <w:pPr>
      <w:ind w:left="720"/>
      <w:contextualSpacing/>
    </w:pPr>
  </w:style>
  <w:style w:type="paragraph" w:styleId="SemEspaamento">
    <w:name w:val="No Spacing"/>
    <w:uiPriority w:val="1"/>
    <w:qFormat/>
    <w:rsid w:val="003815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cintia</cp:lastModifiedBy>
  <cp:revision>2</cp:revision>
  <cp:lastPrinted>2022-05-24T19:03:00Z</cp:lastPrinted>
  <dcterms:created xsi:type="dcterms:W3CDTF">2022-05-24T20:27:00Z</dcterms:created>
  <dcterms:modified xsi:type="dcterms:W3CDTF">2022-05-24T20:27:00Z</dcterms:modified>
</cp:coreProperties>
</file>