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937FD" w14:textId="77777777" w:rsidR="00E31D66" w:rsidRPr="00E31D66" w:rsidRDefault="00E31D66" w:rsidP="00E31D66">
      <w:pPr>
        <w:jc w:val="center"/>
        <w:rPr>
          <w:rFonts w:ascii="Times New Roman" w:hAnsi="Times New Roman" w:cs="Times New Roman"/>
          <w:b/>
        </w:rPr>
      </w:pPr>
    </w:p>
    <w:p w14:paraId="50FACD59" w14:textId="77777777" w:rsidR="00E31D66" w:rsidRPr="00E31D66" w:rsidRDefault="00E31D66" w:rsidP="00E31D66">
      <w:pPr>
        <w:jc w:val="center"/>
        <w:rPr>
          <w:rFonts w:ascii="Times New Roman" w:hAnsi="Times New Roman" w:cs="Times New Roman"/>
          <w:b/>
        </w:rPr>
      </w:pPr>
      <w:r w:rsidRPr="00E31D66">
        <w:rPr>
          <w:rFonts w:ascii="Times New Roman" w:hAnsi="Times New Roman" w:cs="Times New Roman"/>
          <w:b/>
        </w:rPr>
        <w:t xml:space="preserve"> </w:t>
      </w:r>
    </w:p>
    <w:p w14:paraId="46559EFB" w14:textId="6C995265" w:rsidR="00E31D66" w:rsidRPr="00E31D66" w:rsidRDefault="00E31D66" w:rsidP="00E31D66">
      <w:pPr>
        <w:jc w:val="center"/>
        <w:rPr>
          <w:rFonts w:ascii="Times New Roman" w:hAnsi="Times New Roman" w:cs="Times New Roman"/>
          <w:b/>
        </w:rPr>
      </w:pPr>
      <w:r w:rsidRPr="00E31D66">
        <w:rPr>
          <w:rFonts w:ascii="Times New Roman" w:hAnsi="Times New Roman" w:cs="Times New Roman"/>
          <w:b/>
        </w:rPr>
        <w:t>DECRETO LEGISLATIVO Nº 16/2024</w:t>
      </w:r>
    </w:p>
    <w:p w14:paraId="5DC0D441" w14:textId="77777777" w:rsidR="00E31D66" w:rsidRPr="00E31D66" w:rsidRDefault="00E31D66" w:rsidP="00E31D66">
      <w:pPr>
        <w:jc w:val="center"/>
        <w:rPr>
          <w:rFonts w:ascii="Times New Roman" w:hAnsi="Times New Roman" w:cs="Times New Roman"/>
          <w:b/>
        </w:rPr>
      </w:pPr>
    </w:p>
    <w:p w14:paraId="499BAFFB" w14:textId="77777777" w:rsidR="00E31D66" w:rsidRPr="00E31D66" w:rsidRDefault="00E31D66" w:rsidP="00E31D66">
      <w:pPr>
        <w:ind w:left="2832"/>
        <w:jc w:val="both"/>
        <w:rPr>
          <w:rFonts w:ascii="Times New Roman" w:hAnsi="Times New Roman" w:cs="Times New Roman"/>
        </w:rPr>
      </w:pPr>
    </w:p>
    <w:p w14:paraId="74BB1F60" w14:textId="77777777" w:rsidR="00E31D66" w:rsidRPr="00E31D66" w:rsidRDefault="00E31D66" w:rsidP="00E31D66">
      <w:pPr>
        <w:ind w:left="4395"/>
        <w:jc w:val="both"/>
        <w:rPr>
          <w:rFonts w:ascii="Times New Roman" w:hAnsi="Times New Roman" w:cs="Times New Roman"/>
          <w:b/>
          <w:bCs/>
        </w:rPr>
      </w:pPr>
      <w:r w:rsidRPr="00E31D66">
        <w:rPr>
          <w:rFonts w:ascii="Times New Roman" w:hAnsi="Times New Roman" w:cs="Times New Roman"/>
          <w:b/>
          <w:bCs/>
        </w:rPr>
        <w:t>Dispõe sobre as contas do município de Araxá relativas ao exercício financeiro de 2022.</w:t>
      </w:r>
    </w:p>
    <w:p w14:paraId="49AF94FE" w14:textId="77777777" w:rsidR="00E31D66" w:rsidRPr="00E31D66" w:rsidRDefault="00E31D66" w:rsidP="00E31D66">
      <w:pPr>
        <w:ind w:left="2832"/>
        <w:jc w:val="both"/>
        <w:rPr>
          <w:rFonts w:ascii="Times New Roman" w:hAnsi="Times New Roman" w:cs="Times New Roman"/>
          <w:b/>
        </w:rPr>
      </w:pPr>
    </w:p>
    <w:p w14:paraId="6FF3BC7F" w14:textId="77777777" w:rsidR="00E31D66" w:rsidRPr="00E31D66" w:rsidRDefault="00E31D66" w:rsidP="00E31D66">
      <w:pPr>
        <w:jc w:val="right"/>
        <w:rPr>
          <w:rFonts w:ascii="Times New Roman" w:hAnsi="Times New Roman" w:cs="Times New Roman"/>
          <w:b/>
        </w:rPr>
      </w:pPr>
    </w:p>
    <w:p w14:paraId="74934760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  <w:r w:rsidRPr="00E31D66">
        <w:rPr>
          <w:rFonts w:ascii="Times New Roman" w:hAnsi="Times New Roman" w:cs="Times New Roman"/>
          <w:b/>
        </w:rPr>
        <w:t xml:space="preserve">A CÂMARA MUNICIPAL DE ARAXÁ, </w:t>
      </w:r>
      <w:r w:rsidRPr="00E31D66">
        <w:rPr>
          <w:rFonts w:ascii="Times New Roman" w:hAnsi="Times New Roman" w:cs="Times New Roman"/>
        </w:rPr>
        <w:t>com a Graça de Deus, aprova e eu Presidente promulgo o seguinte Decreto Legislativo:</w:t>
      </w:r>
    </w:p>
    <w:p w14:paraId="512615CD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</w:p>
    <w:p w14:paraId="3D1F30EA" w14:textId="3541BAC5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  <w:r w:rsidRPr="00E31D66">
        <w:rPr>
          <w:rFonts w:ascii="Times New Roman" w:hAnsi="Times New Roman" w:cs="Times New Roman"/>
          <w:b/>
        </w:rPr>
        <w:t>Art. 1º -</w:t>
      </w:r>
      <w:r w:rsidRPr="00E31D66">
        <w:rPr>
          <w:rFonts w:ascii="Times New Roman" w:hAnsi="Times New Roman" w:cs="Times New Roman"/>
        </w:rPr>
        <w:t xml:space="preserve"> Ficam </w:t>
      </w:r>
      <w:r w:rsidRPr="00E31D66">
        <w:rPr>
          <w:rFonts w:ascii="Times New Roman" w:hAnsi="Times New Roman" w:cs="Times New Roman"/>
          <w:b/>
        </w:rPr>
        <w:t>aprovadas</w:t>
      </w:r>
      <w:r w:rsidRPr="00E31D66">
        <w:rPr>
          <w:rFonts w:ascii="Times New Roman" w:hAnsi="Times New Roman" w:cs="Times New Roman"/>
        </w:rPr>
        <w:t xml:space="preserve"> as contas do município de Araxá, relativas ao exercício de 2022, </w:t>
      </w:r>
      <w:r w:rsidRPr="00E31D66">
        <w:rPr>
          <w:rFonts w:ascii="Times New Roman" w:hAnsi="Times New Roman" w:cs="Times New Roman"/>
          <w:b/>
          <w:bCs/>
        </w:rPr>
        <w:t>de acordo</w:t>
      </w:r>
      <w:r w:rsidRPr="00E31D66">
        <w:rPr>
          <w:rFonts w:ascii="Times New Roman" w:hAnsi="Times New Roman" w:cs="Times New Roman"/>
        </w:rPr>
        <w:t xml:space="preserve"> com o parecer prévio emitido pelo Egrégio Tribunal de Contas do Estado de Minas.  </w:t>
      </w:r>
    </w:p>
    <w:p w14:paraId="5C496556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</w:p>
    <w:p w14:paraId="70A459DF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  <w:r w:rsidRPr="00E31D66">
        <w:rPr>
          <w:rFonts w:ascii="Times New Roman" w:hAnsi="Times New Roman" w:cs="Times New Roman"/>
          <w:b/>
        </w:rPr>
        <w:t>Art. 2º</w:t>
      </w:r>
      <w:r w:rsidRPr="00E31D66">
        <w:rPr>
          <w:rFonts w:ascii="Times New Roman" w:hAnsi="Times New Roman" w:cs="Times New Roman"/>
        </w:rPr>
        <w:t xml:space="preserve"> - Este Decreto Legislativo entra em vigor na data de sua publicação.</w:t>
      </w:r>
    </w:p>
    <w:p w14:paraId="6C18AA2F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</w:p>
    <w:p w14:paraId="0945B5C1" w14:textId="77777777" w:rsidR="00E31D66" w:rsidRPr="00E31D66" w:rsidRDefault="00E31D66" w:rsidP="00E31D66">
      <w:pPr>
        <w:ind w:firstLine="708"/>
        <w:jc w:val="both"/>
        <w:rPr>
          <w:rFonts w:ascii="Times New Roman" w:hAnsi="Times New Roman" w:cs="Times New Roman"/>
        </w:rPr>
      </w:pPr>
    </w:p>
    <w:p w14:paraId="6ECE22D2" w14:textId="7FADF46C" w:rsidR="00E31D66" w:rsidRPr="00E31D66" w:rsidRDefault="00E31D66" w:rsidP="00E31D66">
      <w:pPr>
        <w:jc w:val="center"/>
        <w:rPr>
          <w:rFonts w:ascii="Times New Roman" w:hAnsi="Times New Roman" w:cs="Times New Roman"/>
          <w:color w:val="000000"/>
        </w:rPr>
      </w:pPr>
      <w:r w:rsidRPr="00E31D66">
        <w:rPr>
          <w:rFonts w:ascii="Times New Roman" w:hAnsi="Times New Roman" w:cs="Times New Roman"/>
          <w:color w:val="000000"/>
        </w:rPr>
        <w:t xml:space="preserve">Câmara Municipal de Araxá em, </w:t>
      </w:r>
      <w:r w:rsidR="00FA3A19">
        <w:rPr>
          <w:rFonts w:ascii="Times New Roman" w:hAnsi="Times New Roman" w:cs="Times New Roman"/>
          <w:color w:val="000000"/>
        </w:rPr>
        <w:t>24</w:t>
      </w:r>
      <w:r w:rsidRPr="00E31D66">
        <w:rPr>
          <w:rFonts w:ascii="Times New Roman" w:hAnsi="Times New Roman" w:cs="Times New Roman"/>
          <w:color w:val="000000"/>
        </w:rPr>
        <w:t xml:space="preserve"> de </w:t>
      </w:r>
      <w:r w:rsidR="00FA3A19">
        <w:rPr>
          <w:rFonts w:ascii="Times New Roman" w:hAnsi="Times New Roman" w:cs="Times New Roman"/>
          <w:color w:val="000000"/>
        </w:rPr>
        <w:t>setembro</w:t>
      </w:r>
      <w:r w:rsidRPr="00E31D66">
        <w:rPr>
          <w:rFonts w:ascii="Times New Roman" w:hAnsi="Times New Roman" w:cs="Times New Roman"/>
          <w:color w:val="000000"/>
        </w:rPr>
        <w:t xml:space="preserve"> de 202</w:t>
      </w:r>
      <w:r w:rsidR="00FA3A19">
        <w:rPr>
          <w:rFonts w:ascii="Times New Roman" w:hAnsi="Times New Roman" w:cs="Times New Roman"/>
          <w:color w:val="000000"/>
        </w:rPr>
        <w:t>4</w:t>
      </w:r>
      <w:r w:rsidRPr="00E31D66">
        <w:rPr>
          <w:rFonts w:ascii="Times New Roman" w:hAnsi="Times New Roman" w:cs="Times New Roman"/>
          <w:color w:val="000000"/>
        </w:rPr>
        <w:t>.</w:t>
      </w:r>
    </w:p>
    <w:p w14:paraId="49C16074" w14:textId="77777777" w:rsidR="00E31D66" w:rsidRPr="00E31D66" w:rsidRDefault="00E31D66" w:rsidP="00E31D66">
      <w:pPr>
        <w:jc w:val="center"/>
        <w:rPr>
          <w:rFonts w:ascii="Times New Roman" w:hAnsi="Times New Roman" w:cs="Times New Roman"/>
          <w:color w:val="000000"/>
        </w:rPr>
      </w:pPr>
    </w:p>
    <w:p w14:paraId="3F0BB933" w14:textId="77777777" w:rsidR="00E31D66" w:rsidRPr="00E31D66" w:rsidRDefault="00E31D66" w:rsidP="00E31D66">
      <w:pPr>
        <w:jc w:val="center"/>
        <w:rPr>
          <w:rFonts w:ascii="Times New Roman" w:hAnsi="Times New Roman" w:cs="Times New Roman"/>
        </w:rPr>
      </w:pPr>
    </w:p>
    <w:p w14:paraId="751AC035" w14:textId="77777777" w:rsidR="00E31D66" w:rsidRPr="00E31D66" w:rsidRDefault="00E31D66" w:rsidP="00E31D66">
      <w:pPr>
        <w:jc w:val="center"/>
        <w:rPr>
          <w:rFonts w:ascii="Times New Roman" w:hAnsi="Times New Roman" w:cs="Times New Roman"/>
        </w:rPr>
      </w:pPr>
    </w:p>
    <w:p w14:paraId="1E4C9D14" w14:textId="77777777" w:rsidR="00E31D66" w:rsidRPr="00E31D66" w:rsidRDefault="00E31D66" w:rsidP="00E31D66">
      <w:pPr>
        <w:autoSpaceDE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E31D66">
        <w:rPr>
          <w:rFonts w:ascii="Times New Roman" w:hAnsi="Times New Roman" w:cs="Times New Roman"/>
          <w:b/>
          <w:bCs/>
          <w:color w:val="000000"/>
        </w:rPr>
        <w:t>João Bosco Júnior</w:t>
      </w:r>
    </w:p>
    <w:p w14:paraId="7C32CA6D" w14:textId="77777777" w:rsidR="00E31D66" w:rsidRPr="00E31D66" w:rsidRDefault="00E31D66" w:rsidP="00E31D66">
      <w:pPr>
        <w:autoSpaceDE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E31D66">
        <w:rPr>
          <w:rFonts w:ascii="Times New Roman" w:hAnsi="Times New Roman" w:cs="Times New Roman"/>
          <w:b/>
          <w:bCs/>
          <w:color w:val="000000"/>
        </w:rPr>
        <w:t>Presidente</w:t>
      </w:r>
    </w:p>
    <w:p w14:paraId="438CA059" w14:textId="77777777" w:rsidR="00E31D66" w:rsidRPr="00E31D66" w:rsidRDefault="00E31D66" w:rsidP="00E31D66">
      <w:pPr>
        <w:autoSpaceDE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4819690" w14:textId="77777777" w:rsidR="00E31D66" w:rsidRPr="00E31D66" w:rsidRDefault="00E31D66" w:rsidP="00E31D66">
      <w:pPr>
        <w:autoSpaceDE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7A0AF3" w14:textId="77777777" w:rsidR="00E31D66" w:rsidRPr="00E31D66" w:rsidRDefault="00E31D66" w:rsidP="00E31D66">
      <w:pPr>
        <w:autoSpaceDE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02D0D7" w14:textId="77777777" w:rsidR="00E31D66" w:rsidRPr="00E31D66" w:rsidRDefault="00E31D66" w:rsidP="00E31D66">
      <w:pPr>
        <w:jc w:val="center"/>
        <w:rPr>
          <w:rFonts w:ascii="Times New Roman" w:hAnsi="Times New Roman" w:cs="Times New Roman"/>
          <w:b/>
        </w:rPr>
      </w:pPr>
    </w:p>
    <w:p w14:paraId="3212834D" w14:textId="77777777" w:rsidR="00E31D66" w:rsidRPr="00E31D66" w:rsidRDefault="00E31D66" w:rsidP="00E31D66">
      <w:pPr>
        <w:widowControl/>
        <w:suppressAutoHyphens w:val="0"/>
        <w:spacing w:after="160" w:line="256" w:lineRule="auto"/>
        <w:jc w:val="center"/>
        <w:rPr>
          <w:rFonts w:ascii="Times New Roman" w:eastAsia="Calibri" w:hAnsi="Times New Roman" w:cs="Times New Roman"/>
          <w:kern w:val="2"/>
          <w:lang w:eastAsia="en-US"/>
        </w:rPr>
      </w:pPr>
    </w:p>
    <w:p w14:paraId="2CF7DDD6" w14:textId="77777777" w:rsidR="00E31D66" w:rsidRPr="00E31D66" w:rsidRDefault="00E31D66">
      <w:pPr>
        <w:rPr>
          <w:rFonts w:ascii="Times New Roman" w:hAnsi="Times New Roman" w:cs="Times New Roman"/>
        </w:rPr>
      </w:pPr>
    </w:p>
    <w:sectPr w:rsidR="00E31D66" w:rsidRPr="00E31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66"/>
    <w:rsid w:val="005D2C03"/>
    <w:rsid w:val="00BF216C"/>
    <w:rsid w:val="00E31D66"/>
    <w:rsid w:val="00F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AFF"/>
  <w15:chartTrackingRefBased/>
  <w15:docId w15:val="{79097140-E9FB-44C6-95DD-588C5DF2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66"/>
    <w:pPr>
      <w:widowControl w:val="0"/>
      <w:suppressAutoHyphens/>
      <w:autoSpaceDN w:val="0"/>
      <w:spacing w:after="0" w:line="240" w:lineRule="auto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2024-09-30T20:02:00Z</dcterms:created>
  <dcterms:modified xsi:type="dcterms:W3CDTF">2024-09-30T20:02:00Z</dcterms:modified>
</cp:coreProperties>
</file>